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DA1D" w14:textId="77777777" w:rsidR="00072102" w:rsidRPr="00065ED2" w:rsidRDefault="00072102" w:rsidP="00072102">
      <w:pPr>
        <w:autoSpaceDE w:val="0"/>
        <w:autoSpaceDN w:val="0"/>
        <w:adjustRightInd w:val="0"/>
        <w:spacing w:after="0" w:line="240" w:lineRule="auto"/>
        <w:rPr>
          <w:rFonts w:eastAsiaTheme="minorHAnsi" w:cs="Calibri"/>
          <w:b/>
          <w:sz w:val="22"/>
          <w:szCs w:val="22"/>
        </w:rPr>
      </w:pPr>
    </w:p>
    <w:p w14:paraId="328289F3" w14:textId="444C8903" w:rsidR="000D409D" w:rsidRDefault="000D409D" w:rsidP="000D409D">
      <w:pPr>
        <w:autoSpaceDE w:val="0"/>
        <w:autoSpaceDN w:val="0"/>
        <w:adjustRightInd w:val="0"/>
        <w:spacing w:after="0" w:line="240" w:lineRule="auto"/>
        <w:rPr>
          <w:rFonts w:cs="Calibri"/>
          <w:color w:val="000000"/>
          <w:sz w:val="21"/>
          <w:szCs w:val="21"/>
        </w:rPr>
      </w:pPr>
      <w:r>
        <w:rPr>
          <w:rFonts w:cs="Calibri"/>
          <w:b/>
          <w:bCs/>
          <w:color w:val="000000"/>
          <w:sz w:val="21"/>
          <w:szCs w:val="21"/>
        </w:rPr>
        <w:t xml:space="preserve">Job Title: </w:t>
      </w:r>
      <w:r w:rsidR="006D073F">
        <w:rPr>
          <w:rFonts w:cs="Calibri"/>
          <w:b/>
          <w:bCs/>
          <w:color w:val="000000"/>
          <w:sz w:val="21"/>
          <w:szCs w:val="21"/>
        </w:rPr>
        <w:t>Senior Manager</w:t>
      </w:r>
      <w:r w:rsidR="00576714">
        <w:rPr>
          <w:rFonts w:cs="Calibri"/>
          <w:b/>
          <w:bCs/>
          <w:color w:val="000000"/>
          <w:sz w:val="21"/>
          <w:szCs w:val="21"/>
        </w:rPr>
        <w:t>, Development</w:t>
      </w:r>
    </w:p>
    <w:p w14:paraId="54F2ED2B" w14:textId="77777777" w:rsidR="000D409D" w:rsidRDefault="000D409D" w:rsidP="000D409D">
      <w:pPr>
        <w:autoSpaceDE w:val="0"/>
        <w:autoSpaceDN w:val="0"/>
        <w:adjustRightInd w:val="0"/>
        <w:spacing w:after="0" w:line="240" w:lineRule="auto"/>
        <w:rPr>
          <w:rFonts w:cs="Calibri"/>
          <w:b/>
          <w:bCs/>
          <w:color w:val="000000"/>
          <w:sz w:val="21"/>
          <w:szCs w:val="21"/>
        </w:rPr>
      </w:pPr>
    </w:p>
    <w:p w14:paraId="068165D0" w14:textId="1EF69611" w:rsidR="000D409D" w:rsidRPr="002B3043" w:rsidRDefault="000D409D" w:rsidP="000D409D">
      <w:pPr>
        <w:autoSpaceDE w:val="0"/>
        <w:autoSpaceDN w:val="0"/>
        <w:adjustRightInd w:val="0"/>
        <w:spacing w:after="0" w:line="240" w:lineRule="auto"/>
        <w:rPr>
          <w:rFonts w:cs="Calibri"/>
          <w:color w:val="000000"/>
          <w:sz w:val="21"/>
          <w:szCs w:val="21"/>
        </w:rPr>
      </w:pPr>
      <w:r w:rsidRPr="002B3043">
        <w:rPr>
          <w:rFonts w:cs="Calibri"/>
          <w:b/>
          <w:bCs/>
          <w:color w:val="000000"/>
          <w:sz w:val="21"/>
          <w:szCs w:val="21"/>
        </w:rPr>
        <w:t xml:space="preserve">Job Location:  </w:t>
      </w:r>
      <w:r w:rsidR="006D073F" w:rsidRPr="002B3043">
        <w:rPr>
          <w:rFonts w:cs="Calibri"/>
          <w:b/>
          <w:bCs/>
          <w:color w:val="000000"/>
          <w:sz w:val="21"/>
          <w:szCs w:val="21"/>
        </w:rPr>
        <w:t>Stockholm</w:t>
      </w:r>
    </w:p>
    <w:p w14:paraId="2D2B9236" w14:textId="77777777" w:rsidR="000D409D" w:rsidRPr="002B3043" w:rsidRDefault="000D409D" w:rsidP="000D409D">
      <w:pPr>
        <w:autoSpaceDE w:val="0"/>
        <w:autoSpaceDN w:val="0"/>
        <w:adjustRightInd w:val="0"/>
        <w:spacing w:after="0" w:line="240" w:lineRule="auto"/>
        <w:rPr>
          <w:rFonts w:cs="Calibri"/>
          <w:b/>
          <w:bCs/>
          <w:color w:val="000000"/>
          <w:sz w:val="21"/>
          <w:szCs w:val="21"/>
        </w:rPr>
      </w:pPr>
    </w:p>
    <w:p w14:paraId="341D9904" w14:textId="09B6F7D0" w:rsidR="0076716D" w:rsidRPr="002B3043" w:rsidRDefault="000D409D" w:rsidP="000D409D">
      <w:pPr>
        <w:autoSpaceDE w:val="0"/>
        <w:autoSpaceDN w:val="0"/>
        <w:adjustRightInd w:val="0"/>
        <w:spacing w:after="0" w:line="240" w:lineRule="auto"/>
        <w:rPr>
          <w:rFonts w:cs="Calibri"/>
          <w:b/>
          <w:bCs/>
          <w:sz w:val="21"/>
          <w:szCs w:val="21"/>
          <w:shd w:val="clear" w:color="auto" w:fill="FFFFFF"/>
        </w:rPr>
      </w:pPr>
      <w:r w:rsidRPr="002B3043">
        <w:rPr>
          <w:rFonts w:cs="Calibri"/>
          <w:b/>
          <w:bCs/>
          <w:color w:val="000000"/>
          <w:sz w:val="21"/>
          <w:szCs w:val="21"/>
        </w:rPr>
        <w:t xml:space="preserve">Date: </w:t>
      </w:r>
      <w:r w:rsidR="002B3043">
        <w:rPr>
          <w:rFonts w:cs="Calibri"/>
          <w:b/>
          <w:bCs/>
          <w:color w:val="000000"/>
          <w:sz w:val="21"/>
          <w:szCs w:val="21"/>
        </w:rPr>
        <w:t>Summer 2025</w:t>
      </w:r>
      <w:r w:rsidR="00F82A0D" w:rsidRPr="002B3043">
        <w:rPr>
          <w:rFonts w:cs="Calibri"/>
          <w:b/>
          <w:bCs/>
          <w:sz w:val="21"/>
          <w:szCs w:val="21"/>
          <w:shd w:val="clear" w:color="auto" w:fill="FFFFFF"/>
        </w:rPr>
        <w:br/>
      </w:r>
      <w:r w:rsidR="00F82A0D" w:rsidRPr="002B3043">
        <w:rPr>
          <w:rFonts w:cs="Calibri"/>
          <w:b/>
          <w:bCs/>
          <w:sz w:val="21"/>
          <w:szCs w:val="21"/>
          <w:shd w:val="clear" w:color="auto" w:fill="FFFFFF"/>
        </w:rPr>
        <w:br/>
      </w:r>
      <w:r w:rsidR="00F82A0D" w:rsidRPr="002B3043">
        <w:rPr>
          <w:rFonts w:cs="Calibri"/>
          <w:sz w:val="21"/>
          <w:szCs w:val="21"/>
          <w:shd w:val="clear" w:color="auto" w:fill="FFFFFF"/>
        </w:rPr>
        <w:t xml:space="preserve">Pembroke is an international real estate advisor that acquires, </w:t>
      </w:r>
      <w:r w:rsidR="00F14A1F" w:rsidRPr="002B3043">
        <w:rPr>
          <w:rFonts w:cs="Calibri"/>
          <w:sz w:val="21"/>
          <w:szCs w:val="21"/>
          <w:shd w:val="clear" w:color="auto" w:fill="FFFFFF"/>
        </w:rPr>
        <w:t>develops,</w:t>
      </w:r>
      <w:r w:rsidR="00F82A0D" w:rsidRPr="002B3043">
        <w:rPr>
          <w:rFonts w:cs="Calibri"/>
          <w:sz w:val="21"/>
          <w:szCs w:val="21"/>
          <w:shd w:val="clear" w:color="auto" w:fill="FFFFFF"/>
        </w:rPr>
        <w:t xml:space="preserve"> and manages properties and places – specializing in mixed-use and office environments in the world’s leading cities. We believe that properties that stand the test of time deserve a lot of time. </w:t>
      </w:r>
      <w:r w:rsidR="00F14A1F" w:rsidRPr="002B3043">
        <w:rPr>
          <w:rFonts w:cs="Calibri"/>
          <w:sz w:val="21"/>
          <w:szCs w:val="21"/>
          <w:shd w:val="clear" w:color="auto" w:fill="FFFFFF"/>
        </w:rPr>
        <w:t>So,</w:t>
      </w:r>
      <w:r w:rsidR="00F82A0D" w:rsidRPr="002B3043">
        <w:rPr>
          <w:rFonts w:cs="Calibri"/>
          <w:sz w:val="21"/>
          <w:szCs w:val="21"/>
          <w:shd w:val="clear" w:color="auto" w:fill="FFFFFF"/>
        </w:rPr>
        <w:t xml:space="preserve"> we take a different approach: a thoughtful approach.</w:t>
      </w:r>
      <w:r w:rsidR="00F82A0D" w:rsidRPr="002B3043">
        <w:rPr>
          <w:rFonts w:cs="Calibri"/>
          <w:sz w:val="21"/>
          <w:szCs w:val="21"/>
        </w:rPr>
        <w:br/>
      </w:r>
      <w:r w:rsidR="00F82A0D" w:rsidRPr="002B3043">
        <w:rPr>
          <w:rFonts w:cs="Calibri"/>
          <w:sz w:val="21"/>
          <w:szCs w:val="21"/>
        </w:rPr>
        <w:br/>
      </w:r>
      <w:r w:rsidR="00F82A0D" w:rsidRPr="002B3043">
        <w:rPr>
          <w:rFonts w:cs="Calibri"/>
          <w:sz w:val="21"/>
          <w:szCs w:val="21"/>
          <w:shd w:val="clear" w:color="auto" w:fill="FFFFFF"/>
        </w:rPr>
        <w:t xml:space="preserve">We’re united by a belief that real estate is more than just buildings. Our mission is to create long-term value through our global expertise, local </w:t>
      </w:r>
      <w:r w:rsidR="00F14A1F" w:rsidRPr="002B3043">
        <w:rPr>
          <w:rFonts w:cs="Calibri"/>
          <w:sz w:val="21"/>
          <w:szCs w:val="21"/>
          <w:shd w:val="clear" w:color="auto" w:fill="FFFFFF"/>
        </w:rPr>
        <w:t>knowledge,</w:t>
      </w:r>
      <w:r w:rsidR="00F82A0D" w:rsidRPr="002B3043">
        <w:rPr>
          <w:rFonts w:cs="Calibri"/>
          <w:sz w:val="21"/>
          <w:szCs w:val="21"/>
          <w:shd w:val="clear" w:color="auto" w:fill="FFFFFF"/>
        </w:rPr>
        <w:t xml:space="preserve"> and passion for real estate. Comprised of experts across a variety of fields, our team consistently strives for excellence, achieves with </w:t>
      </w:r>
      <w:r w:rsidR="00F14A1F" w:rsidRPr="002B3043">
        <w:rPr>
          <w:rFonts w:cs="Calibri"/>
          <w:sz w:val="21"/>
          <w:szCs w:val="21"/>
          <w:shd w:val="clear" w:color="auto" w:fill="FFFFFF"/>
        </w:rPr>
        <w:t>integrity,</w:t>
      </w:r>
      <w:r w:rsidR="00F82A0D" w:rsidRPr="002B3043">
        <w:rPr>
          <w:rFonts w:cs="Calibri"/>
          <w:sz w:val="21"/>
          <w:szCs w:val="21"/>
          <w:shd w:val="clear" w:color="auto" w:fill="FFFFFF"/>
        </w:rPr>
        <w:t xml:space="preserve"> and embraces collaboration. Working together, we create places people love.</w:t>
      </w:r>
      <w:r w:rsidR="00F82A0D" w:rsidRPr="002B3043">
        <w:rPr>
          <w:rFonts w:cs="Calibri"/>
          <w:sz w:val="21"/>
          <w:szCs w:val="21"/>
        </w:rPr>
        <w:br/>
      </w:r>
      <w:r w:rsidR="00F82A0D" w:rsidRPr="002B3043">
        <w:rPr>
          <w:rFonts w:cs="Calibri"/>
          <w:sz w:val="21"/>
          <w:szCs w:val="21"/>
        </w:rPr>
        <w:br/>
      </w:r>
      <w:r w:rsidR="00F82A0D" w:rsidRPr="002B3043">
        <w:rPr>
          <w:rFonts w:cs="Calibri"/>
          <w:sz w:val="21"/>
          <w:szCs w:val="21"/>
          <w:shd w:val="clear" w:color="auto" w:fill="FFFFFF"/>
        </w:rPr>
        <w:t>Over the past twenty years, we’ve grown with offices in Boston, London, Munich, San Francisco, Stockholm, Sydney, Tokyo, and Washington DC managing approximately 802,000 sq m/8.6m sq ft in North America, Europe, and Asia Pacific. Facilitating the patient capital of FMR LLC and FIL Limited, we invest in global markets with long-term growth potential.</w:t>
      </w:r>
      <w:r w:rsidR="00F82A0D" w:rsidRPr="002B3043">
        <w:rPr>
          <w:rFonts w:cs="Calibri"/>
          <w:sz w:val="21"/>
          <w:szCs w:val="21"/>
        </w:rPr>
        <w:br/>
      </w:r>
      <w:r w:rsidR="00F82A0D" w:rsidRPr="002B3043">
        <w:rPr>
          <w:rFonts w:cs="Calibri"/>
          <w:sz w:val="21"/>
          <w:szCs w:val="21"/>
        </w:rPr>
        <w:br/>
      </w:r>
      <w:r w:rsidR="00F82A0D" w:rsidRPr="002B3043">
        <w:rPr>
          <w:rFonts w:cs="Calibri"/>
          <w:sz w:val="21"/>
          <w:szCs w:val="21"/>
          <w:shd w:val="clear" w:color="auto" w:fill="FFFFFF"/>
        </w:rPr>
        <w:t xml:space="preserve">By combining a global point of view with local expertise, we’re able to create and manage world-class properties that deliver the best outcomes for our tenants, </w:t>
      </w:r>
      <w:r w:rsidR="00F14A1F" w:rsidRPr="002B3043">
        <w:rPr>
          <w:rFonts w:cs="Calibri"/>
          <w:sz w:val="21"/>
          <w:szCs w:val="21"/>
          <w:shd w:val="clear" w:color="auto" w:fill="FFFFFF"/>
        </w:rPr>
        <w:t>investors,</w:t>
      </w:r>
      <w:r w:rsidR="00F82A0D" w:rsidRPr="002B3043">
        <w:rPr>
          <w:rFonts w:cs="Calibri"/>
          <w:sz w:val="21"/>
          <w:szCs w:val="21"/>
          <w:shd w:val="clear" w:color="auto" w:fill="FFFFFF"/>
        </w:rPr>
        <w:t xml:space="preserve"> and the communities in which we work. </w:t>
      </w:r>
    </w:p>
    <w:p w14:paraId="5A8113F1" w14:textId="77777777" w:rsidR="0076716D" w:rsidRPr="002B3043" w:rsidRDefault="0076716D" w:rsidP="00BD6DEC">
      <w:pPr>
        <w:autoSpaceDE w:val="0"/>
        <w:autoSpaceDN w:val="0"/>
        <w:adjustRightInd w:val="0"/>
        <w:spacing w:after="0" w:line="240" w:lineRule="auto"/>
        <w:rPr>
          <w:rFonts w:cs="Calibri"/>
          <w:sz w:val="21"/>
          <w:szCs w:val="21"/>
          <w:shd w:val="clear" w:color="auto" w:fill="FFFFFF"/>
        </w:rPr>
      </w:pPr>
    </w:p>
    <w:p w14:paraId="1ED9C203" w14:textId="09EC3FBD" w:rsidR="0057157C" w:rsidRPr="002B3043" w:rsidRDefault="00F82A0D" w:rsidP="00BD6DEC">
      <w:pPr>
        <w:autoSpaceDE w:val="0"/>
        <w:autoSpaceDN w:val="0"/>
        <w:adjustRightInd w:val="0"/>
        <w:spacing w:after="0" w:line="240" w:lineRule="auto"/>
        <w:rPr>
          <w:rStyle w:val="Strong"/>
          <w:rFonts w:cs="Calibri"/>
          <w:sz w:val="21"/>
          <w:szCs w:val="21"/>
          <w:shd w:val="clear" w:color="auto" w:fill="FFFFFF"/>
        </w:rPr>
      </w:pPr>
      <w:r w:rsidRPr="002B3043">
        <w:rPr>
          <w:rFonts w:cs="Calibri"/>
          <w:sz w:val="21"/>
          <w:szCs w:val="21"/>
          <w:shd w:val="clear" w:color="auto" w:fill="FFFFFF"/>
        </w:rPr>
        <w:t>For more information, visit our website: www.pembroke.com</w:t>
      </w:r>
      <w:r w:rsidRPr="002B3043">
        <w:rPr>
          <w:rFonts w:cs="Calibri"/>
          <w:sz w:val="21"/>
          <w:szCs w:val="21"/>
        </w:rPr>
        <w:br/>
      </w:r>
      <w:r w:rsidRPr="002B3043">
        <w:rPr>
          <w:rFonts w:cs="Calibri"/>
          <w:sz w:val="21"/>
          <w:szCs w:val="21"/>
        </w:rPr>
        <w:br/>
      </w:r>
      <w:r w:rsidRPr="002B3043">
        <w:rPr>
          <w:rStyle w:val="Strong"/>
          <w:rFonts w:cs="Calibri"/>
          <w:sz w:val="21"/>
          <w:szCs w:val="21"/>
          <w:shd w:val="clear" w:color="auto" w:fill="FFFFFF"/>
        </w:rPr>
        <w:t>Overview</w:t>
      </w:r>
    </w:p>
    <w:p w14:paraId="4755F9EC" w14:textId="77777777" w:rsidR="00AE7314" w:rsidRPr="002B3043" w:rsidRDefault="00AE7314" w:rsidP="00BD6DEC">
      <w:pPr>
        <w:autoSpaceDE w:val="0"/>
        <w:autoSpaceDN w:val="0"/>
        <w:adjustRightInd w:val="0"/>
        <w:spacing w:after="0" w:line="240" w:lineRule="auto"/>
        <w:rPr>
          <w:rStyle w:val="Strong"/>
          <w:rFonts w:cs="Calibri"/>
          <w:sz w:val="21"/>
          <w:szCs w:val="21"/>
          <w:shd w:val="clear" w:color="auto" w:fill="FFFFFF"/>
        </w:rPr>
      </w:pPr>
    </w:p>
    <w:p w14:paraId="5C188094" w14:textId="601D876A" w:rsidR="00953A29" w:rsidRPr="002B3043" w:rsidRDefault="00953A29" w:rsidP="00953A29">
      <w:pPr>
        <w:autoSpaceDE w:val="0"/>
        <w:autoSpaceDN w:val="0"/>
        <w:adjustRightInd w:val="0"/>
        <w:spacing w:after="0" w:line="240" w:lineRule="auto"/>
        <w:rPr>
          <w:rFonts w:eastAsiaTheme="minorHAnsi" w:cs="Calibri"/>
          <w:bCs/>
          <w:sz w:val="21"/>
          <w:szCs w:val="21"/>
        </w:rPr>
      </w:pPr>
      <w:r w:rsidRPr="002B3043">
        <w:rPr>
          <w:rFonts w:eastAsiaTheme="minorHAnsi" w:cs="Calibri"/>
          <w:bCs/>
          <w:sz w:val="21"/>
          <w:szCs w:val="21"/>
        </w:rPr>
        <w:t xml:space="preserve">Pembroke is looking to hire a </w:t>
      </w:r>
      <w:r w:rsidR="0054393D" w:rsidRPr="002B3043">
        <w:rPr>
          <w:rFonts w:eastAsiaTheme="minorHAnsi" w:cs="Calibri"/>
          <w:bCs/>
          <w:sz w:val="21"/>
          <w:szCs w:val="21"/>
        </w:rPr>
        <w:t xml:space="preserve">Senior </w:t>
      </w:r>
      <w:r w:rsidRPr="002B3043">
        <w:rPr>
          <w:rFonts w:eastAsiaTheme="minorHAnsi" w:cs="Calibri"/>
          <w:bCs/>
          <w:sz w:val="21"/>
          <w:szCs w:val="21"/>
        </w:rPr>
        <w:t xml:space="preserve">Development </w:t>
      </w:r>
      <w:r w:rsidR="0054393D" w:rsidRPr="002B3043">
        <w:rPr>
          <w:rFonts w:eastAsiaTheme="minorHAnsi" w:cs="Calibri"/>
          <w:bCs/>
          <w:sz w:val="21"/>
          <w:szCs w:val="21"/>
        </w:rPr>
        <w:t xml:space="preserve">Manager </w:t>
      </w:r>
      <w:r w:rsidRPr="002B3043">
        <w:rPr>
          <w:rFonts w:eastAsiaTheme="minorHAnsi" w:cs="Calibri"/>
          <w:bCs/>
          <w:sz w:val="21"/>
          <w:szCs w:val="21"/>
        </w:rPr>
        <w:t xml:space="preserve">to join </w:t>
      </w:r>
      <w:r w:rsidR="000133F6" w:rsidRPr="002B3043">
        <w:rPr>
          <w:rFonts w:eastAsiaTheme="minorHAnsi" w:cs="Calibri"/>
          <w:bCs/>
          <w:sz w:val="21"/>
          <w:szCs w:val="21"/>
        </w:rPr>
        <w:t xml:space="preserve">the </w:t>
      </w:r>
      <w:r w:rsidRPr="002B3043">
        <w:rPr>
          <w:rFonts w:eastAsiaTheme="minorHAnsi" w:cs="Calibri"/>
          <w:bCs/>
          <w:sz w:val="21"/>
          <w:szCs w:val="21"/>
        </w:rPr>
        <w:t xml:space="preserve">Development team and support operations in </w:t>
      </w:r>
      <w:r w:rsidR="0054393D" w:rsidRPr="002B3043">
        <w:rPr>
          <w:rFonts w:eastAsiaTheme="minorHAnsi" w:cs="Calibri"/>
          <w:bCs/>
          <w:sz w:val="21"/>
          <w:szCs w:val="21"/>
        </w:rPr>
        <w:t>Stockholm</w:t>
      </w:r>
      <w:r w:rsidRPr="002B3043">
        <w:rPr>
          <w:rFonts w:eastAsiaTheme="minorHAnsi" w:cs="Calibri"/>
          <w:bCs/>
          <w:sz w:val="21"/>
          <w:szCs w:val="21"/>
        </w:rPr>
        <w:t>. Pembroke's Development function is responsible for all aspects of developing properties from initial planning, design, and engineering, to the completion of construction and leasing.</w:t>
      </w:r>
    </w:p>
    <w:p w14:paraId="3309A44E" w14:textId="77777777" w:rsidR="00953A29" w:rsidRPr="002B3043" w:rsidRDefault="00953A29" w:rsidP="00953A29">
      <w:pPr>
        <w:autoSpaceDE w:val="0"/>
        <w:autoSpaceDN w:val="0"/>
        <w:adjustRightInd w:val="0"/>
        <w:spacing w:after="0" w:line="240" w:lineRule="auto"/>
        <w:rPr>
          <w:rFonts w:eastAsiaTheme="minorHAnsi" w:cs="Calibri"/>
          <w:bCs/>
          <w:sz w:val="21"/>
          <w:szCs w:val="21"/>
        </w:rPr>
      </w:pPr>
    </w:p>
    <w:p w14:paraId="6BC7FD00" w14:textId="36E7AD2D" w:rsidR="00CE4DDC" w:rsidRPr="00CE4DDC" w:rsidRDefault="00CE4DDC" w:rsidP="00CE4DDC">
      <w:pPr>
        <w:autoSpaceDE w:val="0"/>
        <w:autoSpaceDN w:val="0"/>
        <w:adjustRightInd w:val="0"/>
        <w:spacing w:after="0" w:line="240" w:lineRule="auto"/>
        <w:rPr>
          <w:rFonts w:eastAsiaTheme="minorHAnsi" w:cs="Calibri"/>
          <w:bCs/>
          <w:sz w:val="21"/>
          <w:szCs w:val="21"/>
          <w:lang w:val="en-GB"/>
        </w:rPr>
      </w:pPr>
      <w:bookmarkStart w:id="0" w:name="_Hlk200470227"/>
      <w:r w:rsidRPr="00CE4DDC">
        <w:rPr>
          <w:rFonts w:eastAsiaTheme="minorHAnsi" w:cs="Calibri"/>
          <w:bCs/>
          <w:sz w:val="21"/>
          <w:szCs w:val="21"/>
          <w:lang w:val="en-GB"/>
        </w:rPr>
        <w:t xml:space="preserve">The successful candidate will have broad experience across the property development lifecycle, including construction procurement and delivery, design documentation review, and identifying elements that drive project value. They will be confident preparing project briefs, managing consultant and contractor agreements, and overseeing cost and value </w:t>
      </w:r>
      <w:r>
        <w:rPr>
          <w:rFonts w:eastAsiaTheme="minorHAnsi" w:cs="Calibri"/>
          <w:bCs/>
          <w:sz w:val="21"/>
          <w:szCs w:val="21"/>
          <w:lang w:val="en-GB"/>
        </w:rPr>
        <w:t xml:space="preserve">creation </w:t>
      </w:r>
      <w:r w:rsidRPr="00CE4DDC">
        <w:rPr>
          <w:rFonts w:eastAsiaTheme="minorHAnsi" w:cs="Calibri"/>
          <w:bCs/>
          <w:sz w:val="21"/>
          <w:szCs w:val="21"/>
          <w:lang w:val="en-GB"/>
        </w:rPr>
        <w:t xml:space="preserve">throughout the project. </w:t>
      </w:r>
      <w:r>
        <w:rPr>
          <w:rFonts w:eastAsiaTheme="minorHAnsi" w:cs="Calibri"/>
          <w:bCs/>
          <w:sz w:val="21"/>
          <w:szCs w:val="21"/>
          <w:lang w:val="en-GB"/>
        </w:rPr>
        <w:t>An ability to</w:t>
      </w:r>
      <w:r w:rsidRPr="00CE4DDC">
        <w:rPr>
          <w:rFonts w:eastAsiaTheme="minorHAnsi" w:cs="Calibri"/>
          <w:bCs/>
          <w:sz w:val="21"/>
          <w:szCs w:val="21"/>
          <w:lang w:val="en-GB"/>
        </w:rPr>
        <w:t xml:space="preserve"> lead external teams, collaborat</w:t>
      </w:r>
      <w:r>
        <w:rPr>
          <w:rFonts w:eastAsiaTheme="minorHAnsi" w:cs="Calibri"/>
          <w:bCs/>
          <w:sz w:val="21"/>
          <w:szCs w:val="21"/>
          <w:lang w:val="en-GB"/>
        </w:rPr>
        <w:t xml:space="preserve">e </w:t>
      </w:r>
      <w:r w:rsidRPr="00CE4DDC">
        <w:rPr>
          <w:rFonts w:eastAsiaTheme="minorHAnsi" w:cs="Calibri"/>
          <w:bCs/>
          <w:sz w:val="21"/>
          <w:szCs w:val="21"/>
          <w:lang w:val="en-GB"/>
        </w:rPr>
        <w:t>with internal stakeholders, and</w:t>
      </w:r>
      <w:r>
        <w:rPr>
          <w:rFonts w:eastAsiaTheme="minorHAnsi" w:cs="Calibri"/>
          <w:bCs/>
          <w:sz w:val="21"/>
          <w:szCs w:val="21"/>
          <w:lang w:val="en-GB"/>
        </w:rPr>
        <w:t xml:space="preserve"> provide </w:t>
      </w:r>
      <w:r w:rsidRPr="00CE4DDC">
        <w:rPr>
          <w:rFonts w:eastAsiaTheme="minorHAnsi" w:cs="Calibri"/>
          <w:bCs/>
          <w:sz w:val="21"/>
          <w:szCs w:val="21"/>
          <w:lang w:val="en-GB"/>
        </w:rPr>
        <w:t xml:space="preserve">technical due diligence on acquisitions are also essential. </w:t>
      </w:r>
    </w:p>
    <w:bookmarkEnd w:id="0"/>
    <w:p w14:paraId="206AE0B3" w14:textId="77777777" w:rsidR="00953A29" w:rsidRPr="002B3043" w:rsidRDefault="00953A29" w:rsidP="00953A29">
      <w:pPr>
        <w:autoSpaceDE w:val="0"/>
        <w:autoSpaceDN w:val="0"/>
        <w:adjustRightInd w:val="0"/>
        <w:spacing w:after="0" w:line="240" w:lineRule="auto"/>
        <w:rPr>
          <w:rFonts w:eastAsiaTheme="minorHAnsi" w:cs="Calibri"/>
          <w:bCs/>
          <w:sz w:val="21"/>
          <w:szCs w:val="21"/>
        </w:rPr>
      </w:pPr>
    </w:p>
    <w:p w14:paraId="3F3AF74A" w14:textId="39E70B9E" w:rsidR="00953A29" w:rsidRPr="002B3043" w:rsidRDefault="00C361BB" w:rsidP="00953A29">
      <w:pPr>
        <w:autoSpaceDE w:val="0"/>
        <w:autoSpaceDN w:val="0"/>
        <w:adjustRightInd w:val="0"/>
        <w:spacing w:after="0" w:line="240" w:lineRule="auto"/>
        <w:rPr>
          <w:rFonts w:eastAsiaTheme="minorHAnsi" w:cs="Calibri"/>
          <w:bCs/>
          <w:sz w:val="21"/>
          <w:szCs w:val="21"/>
        </w:rPr>
      </w:pPr>
      <w:r w:rsidRPr="002B3043">
        <w:rPr>
          <w:rFonts w:eastAsiaTheme="minorHAnsi" w:cs="Calibri"/>
          <w:bCs/>
          <w:sz w:val="21"/>
          <w:szCs w:val="21"/>
        </w:rPr>
        <w:t>As part of the role t</w:t>
      </w:r>
      <w:r w:rsidR="00185D0D" w:rsidRPr="002B3043">
        <w:rPr>
          <w:rFonts w:eastAsiaTheme="minorHAnsi" w:cs="Calibri"/>
          <w:bCs/>
          <w:sz w:val="21"/>
          <w:szCs w:val="21"/>
        </w:rPr>
        <w:t xml:space="preserve">ravel </w:t>
      </w:r>
      <w:r w:rsidRPr="002B3043">
        <w:rPr>
          <w:rFonts w:eastAsiaTheme="minorHAnsi" w:cs="Calibri"/>
          <w:bCs/>
          <w:sz w:val="21"/>
          <w:szCs w:val="21"/>
        </w:rPr>
        <w:t>across Pembroke’s Nordic footprint could be required from time to time.</w:t>
      </w:r>
    </w:p>
    <w:p w14:paraId="068E554E" w14:textId="77777777" w:rsidR="00FD2913" w:rsidRPr="002B3043" w:rsidRDefault="00FD2913" w:rsidP="00FD2913">
      <w:pPr>
        <w:autoSpaceDE w:val="0"/>
        <w:autoSpaceDN w:val="0"/>
        <w:adjustRightInd w:val="0"/>
        <w:spacing w:after="0" w:line="240" w:lineRule="auto"/>
        <w:rPr>
          <w:rFonts w:eastAsiaTheme="minorHAnsi" w:cs="Calibri"/>
          <w:b/>
          <w:sz w:val="21"/>
          <w:szCs w:val="21"/>
        </w:rPr>
      </w:pPr>
    </w:p>
    <w:p w14:paraId="5641DCF8" w14:textId="77777777" w:rsidR="00953A29" w:rsidRDefault="00953A29" w:rsidP="00953A29">
      <w:pPr>
        <w:spacing w:after="0" w:line="240" w:lineRule="auto"/>
        <w:rPr>
          <w:rStyle w:val="Strong"/>
          <w:rFonts w:cs="Calibri"/>
          <w:sz w:val="21"/>
          <w:szCs w:val="21"/>
          <w:shd w:val="clear" w:color="auto" w:fill="FFFFFF"/>
        </w:rPr>
      </w:pPr>
      <w:r w:rsidRPr="002B3043">
        <w:rPr>
          <w:rStyle w:val="Strong"/>
          <w:rFonts w:cs="Calibri"/>
          <w:sz w:val="21"/>
          <w:szCs w:val="21"/>
          <w:shd w:val="clear" w:color="auto" w:fill="FFFFFF"/>
        </w:rPr>
        <w:t>Responsibilities</w:t>
      </w:r>
    </w:p>
    <w:p w14:paraId="48C393FF" w14:textId="77777777" w:rsidR="00F3689B" w:rsidRDefault="00F3689B" w:rsidP="00F3689B">
      <w:pPr>
        <w:spacing w:after="0" w:line="240" w:lineRule="auto"/>
        <w:rPr>
          <w:rStyle w:val="Strong"/>
          <w:rFonts w:cs="Calibri"/>
          <w:sz w:val="21"/>
          <w:szCs w:val="21"/>
          <w:shd w:val="clear" w:color="auto" w:fill="FFFFFF"/>
        </w:rPr>
      </w:pPr>
    </w:p>
    <w:p w14:paraId="121175C1" w14:textId="77777777" w:rsidR="00F3689B" w:rsidRPr="00293809" w:rsidRDefault="00F3689B" w:rsidP="00F3689B">
      <w:pPr>
        <w:spacing w:after="0" w:line="240" w:lineRule="auto"/>
        <w:rPr>
          <w:rFonts w:cs="Calibri"/>
          <w:b/>
          <w:bCs/>
          <w:sz w:val="21"/>
          <w:szCs w:val="21"/>
          <w:shd w:val="clear" w:color="auto" w:fill="FFFFFF"/>
          <w:lang w:val="en-GB"/>
        </w:rPr>
      </w:pPr>
      <w:r w:rsidRPr="00293809">
        <w:rPr>
          <w:rFonts w:cs="Calibri"/>
          <w:b/>
          <w:bCs/>
          <w:sz w:val="21"/>
          <w:szCs w:val="21"/>
          <w:shd w:val="clear" w:color="auto" w:fill="FFFFFF"/>
          <w:lang w:val="en-GB"/>
        </w:rPr>
        <w:t>Project Leadership &amp; Delivery</w:t>
      </w:r>
    </w:p>
    <w:p w14:paraId="42DF37F8" w14:textId="77777777" w:rsidR="00F3689B" w:rsidRPr="00957834" w:rsidRDefault="00F3689B" w:rsidP="00F3689B">
      <w:pPr>
        <w:numPr>
          <w:ilvl w:val="0"/>
          <w:numId w:val="21"/>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Lead the full lifecycle of development projects—from feasibility through design, procurement, construction, and closeout—ensuring alignment with Pembroke’s strategic goals and asset vision.</w:t>
      </w:r>
    </w:p>
    <w:p w14:paraId="0872EA2E" w14:textId="77777777" w:rsidR="00F3689B" w:rsidRPr="00957834" w:rsidRDefault="00F3689B" w:rsidP="00F3689B">
      <w:pPr>
        <w:numPr>
          <w:ilvl w:val="0"/>
          <w:numId w:val="21"/>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Shape project scope and direction by integrating commercial insight, buildability, and long-term value creation.</w:t>
      </w:r>
    </w:p>
    <w:p w14:paraId="3B8EAC52" w14:textId="77777777" w:rsidR="00F3689B" w:rsidRPr="00957834" w:rsidRDefault="00F3689B" w:rsidP="00F3689B">
      <w:pPr>
        <w:numPr>
          <w:ilvl w:val="0"/>
          <w:numId w:val="21"/>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lastRenderedPageBreak/>
        <w:t>Drive key development decisions and maintain accountability for quality, budget, and schedule across diverse project types.</w:t>
      </w:r>
    </w:p>
    <w:p w14:paraId="6B7595CF" w14:textId="77777777" w:rsidR="00F3689B" w:rsidRPr="00293809" w:rsidRDefault="00F3689B" w:rsidP="00F3689B">
      <w:pPr>
        <w:spacing w:after="0" w:line="240" w:lineRule="auto"/>
        <w:ind w:left="1440"/>
        <w:rPr>
          <w:rFonts w:cs="Calibri"/>
          <w:b/>
          <w:bCs/>
          <w:sz w:val="21"/>
          <w:szCs w:val="21"/>
          <w:shd w:val="clear" w:color="auto" w:fill="FFFFFF"/>
          <w:lang w:val="en-GB"/>
        </w:rPr>
      </w:pPr>
    </w:p>
    <w:p w14:paraId="1901261B" w14:textId="77777777" w:rsidR="00F3689B" w:rsidRPr="00293809" w:rsidRDefault="00F3689B" w:rsidP="00F3689B">
      <w:pPr>
        <w:spacing w:after="0" w:line="240" w:lineRule="auto"/>
        <w:rPr>
          <w:rFonts w:cs="Calibri"/>
          <w:b/>
          <w:bCs/>
          <w:sz w:val="21"/>
          <w:szCs w:val="21"/>
          <w:shd w:val="clear" w:color="auto" w:fill="FFFFFF"/>
          <w:lang w:val="en-GB"/>
        </w:rPr>
      </w:pPr>
      <w:r w:rsidRPr="00293809">
        <w:rPr>
          <w:rFonts w:cs="Calibri"/>
          <w:b/>
          <w:bCs/>
          <w:sz w:val="21"/>
          <w:szCs w:val="21"/>
          <w:shd w:val="clear" w:color="auto" w:fill="FFFFFF"/>
          <w:lang w:val="en-GB"/>
        </w:rPr>
        <w:t xml:space="preserve">Feasibility &amp; </w:t>
      </w:r>
      <w:r>
        <w:rPr>
          <w:rFonts w:cs="Calibri"/>
          <w:b/>
          <w:bCs/>
          <w:sz w:val="21"/>
          <w:szCs w:val="21"/>
          <w:shd w:val="clear" w:color="auto" w:fill="FFFFFF"/>
          <w:lang w:val="en-GB"/>
        </w:rPr>
        <w:t>Project</w:t>
      </w:r>
      <w:r w:rsidRPr="00293809">
        <w:rPr>
          <w:rFonts w:cs="Calibri"/>
          <w:b/>
          <w:bCs/>
          <w:sz w:val="21"/>
          <w:szCs w:val="21"/>
          <w:shd w:val="clear" w:color="auto" w:fill="FFFFFF"/>
          <w:lang w:val="en-GB"/>
        </w:rPr>
        <w:t xml:space="preserve"> Planning</w:t>
      </w:r>
    </w:p>
    <w:p w14:paraId="5C1F8FAE" w14:textId="77777777" w:rsidR="00F3689B" w:rsidRPr="00957834" w:rsidRDefault="00F3689B" w:rsidP="00F3689B">
      <w:pPr>
        <w:numPr>
          <w:ilvl w:val="0"/>
          <w:numId w:val="22"/>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Conduct feasibility studies and scenario analysis to support investment decisions and long-term asset planning.</w:t>
      </w:r>
    </w:p>
    <w:p w14:paraId="41D7F70E" w14:textId="77777777" w:rsidR="00F3689B" w:rsidRPr="00957834" w:rsidRDefault="00F3689B" w:rsidP="00F3689B">
      <w:pPr>
        <w:numPr>
          <w:ilvl w:val="0"/>
          <w:numId w:val="22"/>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Contribute to early-stage project planning, positioning, and concept development aligned with market trends and portfolio objectives.</w:t>
      </w:r>
    </w:p>
    <w:p w14:paraId="152D9CB2" w14:textId="77777777" w:rsidR="00F3689B" w:rsidRPr="00957834" w:rsidRDefault="00F3689B" w:rsidP="00F3689B">
      <w:pPr>
        <w:numPr>
          <w:ilvl w:val="0"/>
          <w:numId w:val="22"/>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Support technical due diligence for acquisitions, identifying risks, assessing budgets, and recommending actions.</w:t>
      </w:r>
    </w:p>
    <w:p w14:paraId="11E10C85" w14:textId="77777777" w:rsidR="00F3689B" w:rsidRPr="00293809" w:rsidRDefault="00F3689B" w:rsidP="00F3689B">
      <w:pPr>
        <w:spacing w:after="0" w:line="240" w:lineRule="auto"/>
        <w:ind w:left="1440"/>
        <w:rPr>
          <w:rFonts w:cs="Calibri"/>
          <w:b/>
          <w:bCs/>
          <w:sz w:val="21"/>
          <w:szCs w:val="21"/>
          <w:shd w:val="clear" w:color="auto" w:fill="FFFFFF"/>
          <w:lang w:val="en-GB"/>
        </w:rPr>
      </w:pPr>
    </w:p>
    <w:p w14:paraId="01A9F21C" w14:textId="77777777" w:rsidR="00F3689B" w:rsidRPr="00293809" w:rsidRDefault="00F3689B" w:rsidP="00F3689B">
      <w:pPr>
        <w:spacing w:after="0" w:line="240" w:lineRule="auto"/>
        <w:rPr>
          <w:rFonts w:cs="Calibri"/>
          <w:b/>
          <w:bCs/>
          <w:sz w:val="21"/>
          <w:szCs w:val="21"/>
          <w:shd w:val="clear" w:color="auto" w:fill="FFFFFF"/>
          <w:lang w:val="en-GB"/>
        </w:rPr>
      </w:pPr>
      <w:r w:rsidRPr="00293809">
        <w:rPr>
          <w:rFonts w:cs="Calibri"/>
          <w:b/>
          <w:bCs/>
          <w:sz w:val="21"/>
          <w:szCs w:val="21"/>
          <w:shd w:val="clear" w:color="auto" w:fill="FFFFFF"/>
          <w:lang w:val="en-GB"/>
        </w:rPr>
        <w:t>Design &amp; Consultant Management</w:t>
      </w:r>
    </w:p>
    <w:p w14:paraId="6FB9BA97" w14:textId="77777777" w:rsidR="00F3689B" w:rsidRPr="00957834" w:rsidRDefault="00F3689B" w:rsidP="00F3689B">
      <w:pPr>
        <w:numPr>
          <w:ilvl w:val="0"/>
          <w:numId w:val="23"/>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Lead the coordination and performance of design consultants to ensure efficient, compliant, and cost-effective outcomes.</w:t>
      </w:r>
    </w:p>
    <w:p w14:paraId="43382952" w14:textId="77777777" w:rsidR="00F3689B" w:rsidRPr="00957834" w:rsidRDefault="00F3689B" w:rsidP="00F3689B">
      <w:pPr>
        <w:numPr>
          <w:ilvl w:val="0"/>
          <w:numId w:val="23"/>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Review and challenge design documentation for buildability, quality, and alignment with Pembroke’s standards.</w:t>
      </w:r>
    </w:p>
    <w:p w14:paraId="5C95F48C" w14:textId="55DF843F" w:rsidR="00F3689B" w:rsidRPr="00957834" w:rsidRDefault="00F3689B" w:rsidP="00F3689B">
      <w:pPr>
        <w:numPr>
          <w:ilvl w:val="0"/>
          <w:numId w:val="23"/>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Coordinate tenant fitout reviews and manage consultant deliverables throughout the design and construction phases.</w:t>
      </w:r>
    </w:p>
    <w:p w14:paraId="7FD37CD1" w14:textId="77777777" w:rsidR="00F3689B" w:rsidRPr="00293809" w:rsidRDefault="00F3689B" w:rsidP="00F3689B">
      <w:pPr>
        <w:spacing w:after="0" w:line="240" w:lineRule="auto"/>
        <w:ind w:left="1440"/>
        <w:rPr>
          <w:rFonts w:cs="Calibri"/>
          <w:b/>
          <w:bCs/>
          <w:sz w:val="21"/>
          <w:szCs w:val="21"/>
          <w:shd w:val="clear" w:color="auto" w:fill="FFFFFF"/>
          <w:lang w:val="en-GB"/>
        </w:rPr>
      </w:pPr>
    </w:p>
    <w:p w14:paraId="6F685595" w14:textId="77777777" w:rsidR="00F3689B" w:rsidRPr="00293809" w:rsidRDefault="00F3689B" w:rsidP="00F3689B">
      <w:pPr>
        <w:spacing w:after="0" w:line="240" w:lineRule="auto"/>
        <w:rPr>
          <w:rFonts w:cs="Calibri"/>
          <w:b/>
          <w:bCs/>
          <w:sz w:val="21"/>
          <w:szCs w:val="21"/>
          <w:shd w:val="clear" w:color="auto" w:fill="FFFFFF"/>
          <w:lang w:val="en-GB"/>
        </w:rPr>
      </w:pPr>
      <w:r w:rsidRPr="00293809">
        <w:rPr>
          <w:rFonts w:cs="Calibri"/>
          <w:b/>
          <w:bCs/>
          <w:sz w:val="21"/>
          <w:szCs w:val="21"/>
          <w:shd w:val="clear" w:color="auto" w:fill="FFFFFF"/>
          <w:lang w:val="en-GB"/>
        </w:rPr>
        <w:t>Procurement, Budgeting &amp; Commercial Oversight</w:t>
      </w:r>
    </w:p>
    <w:p w14:paraId="10A8387B" w14:textId="77777777" w:rsidR="00F3689B" w:rsidRPr="00957834" w:rsidRDefault="00F3689B" w:rsidP="00F3689B">
      <w:pPr>
        <w:numPr>
          <w:ilvl w:val="0"/>
          <w:numId w:val="24"/>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Develop and implement procurement strategies for consultants and contractors that protect investor interests.</w:t>
      </w:r>
    </w:p>
    <w:p w14:paraId="208B8A32" w14:textId="77777777" w:rsidR="00F3689B" w:rsidRPr="00957834" w:rsidRDefault="00F3689B" w:rsidP="00F3689B">
      <w:pPr>
        <w:numPr>
          <w:ilvl w:val="0"/>
          <w:numId w:val="24"/>
        </w:numPr>
        <w:spacing w:after="0" w:line="240" w:lineRule="auto"/>
        <w:rPr>
          <w:rFonts w:cs="Calibri"/>
          <w:sz w:val="21"/>
          <w:szCs w:val="21"/>
          <w:shd w:val="clear" w:color="auto" w:fill="FFFFFF"/>
          <w:lang w:val="en-GB"/>
        </w:rPr>
      </w:pPr>
      <w:r>
        <w:rPr>
          <w:rFonts w:cs="Calibri"/>
          <w:sz w:val="21"/>
          <w:szCs w:val="21"/>
          <w:shd w:val="clear" w:color="auto" w:fill="FFFFFF"/>
          <w:lang w:val="en-GB"/>
        </w:rPr>
        <w:t>Coordinate</w:t>
      </w:r>
      <w:r w:rsidRPr="00957834">
        <w:rPr>
          <w:rFonts w:cs="Calibri"/>
          <w:sz w:val="21"/>
          <w:szCs w:val="21"/>
          <w:shd w:val="clear" w:color="auto" w:fill="FFFFFF"/>
          <w:lang w:val="en-GB"/>
        </w:rPr>
        <w:t xml:space="preserve"> budgeting, contract negotiation, change control, and forecasting using Pembroke’s project systems (Yardi ECM).</w:t>
      </w:r>
    </w:p>
    <w:p w14:paraId="24416CE5" w14:textId="77777777" w:rsidR="00F3689B" w:rsidRPr="00957834" w:rsidRDefault="00F3689B" w:rsidP="00F3689B">
      <w:pPr>
        <w:numPr>
          <w:ilvl w:val="0"/>
          <w:numId w:val="24"/>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Ensure commercial agreements are effectively handled through the full project lifecycle.</w:t>
      </w:r>
    </w:p>
    <w:p w14:paraId="7CFB40AA" w14:textId="77777777" w:rsidR="00F3689B" w:rsidRDefault="00F3689B" w:rsidP="00F3689B">
      <w:pPr>
        <w:spacing w:after="0" w:line="240" w:lineRule="auto"/>
        <w:rPr>
          <w:rFonts w:cs="Calibri"/>
          <w:b/>
          <w:bCs/>
          <w:sz w:val="21"/>
          <w:szCs w:val="21"/>
          <w:shd w:val="clear" w:color="auto" w:fill="FFFFFF"/>
          <w:lang w:val="en-GB"/>
        </w:rPr>
      </w:pPr>
    </w:p>
    <w:p w14:paraId="4DECB1CB" w14:textId="77777777" w:rsidR="00F3689B" w:rsidRPr="00293809" w:rsidRDefault="00F3689B" w:rsidP="00F3689B">
      <w:pPr>
        <w:spacing w:after="0" w:line="240" w:lineRule="auto"/>
        <w:rPr>
          <w:rFonts w:cs="Calibri"/>
          <w:b/>
          <w:bCs/>
          <w:sz w:val="21"/>
          <w:szCs w:val="21"/>
          <w:shd w:val="clear" w:color="auto" w:fill="FFFFFF"/>
          <w:lang w:val="en-GB"/>
        </w:rPr>
      </w:pPr>
      <w:r w:rsidRPr="00293809">
        <w:rPr>
          <w:rFonts w:cs="Calibri"/>
          <w:b/>
          <w:bCs/>
          <w:sz w:val="21"/>
          <w:szCs w:val="21"/>
          <w:shd w:val="clear" w:color="auto" w:fill="FFFFFF"/>
          <w:lang w:val="en-GB"/>
        </w:rPr>
        <w:t xml:space="preserve">Project Execution &amp; </w:t>
      </w:r>
      <w:r>
        <w:rPr>
          <w:rFonts w:cs="Calibri"/>
          <w:b/>
          <w:bCs/>
          <w:sz w:val="21"/>
          <w:szCs w:val="21"/>
          <w:shd w:val="clear" w:color="auto" w:fill="FFFFFF"/>
          <w:lang w:val="en-GB"/>
        </w:rPr>
        <w:t>Customer</w:t>
      </w:r>
      <w:r w:rsidRPr="00293809">
        <w:rPr>
          <w:rFonts w:cs="Calibri"/>
          <w:b/>
          <w:bCs/>
          <w:sz w:val="21"/>
          <w:szCs w:val="21"/>
          <w:shd w:val="clear" w:color="auto" w:fill="FFFFFF"/>
          <w:lang w:val="en-GB"/>
        </w:rPr>
        <w:t xml:space="preserve"> Collaboration</w:t>
      </w:r>
    </w:p>
    <w:p w14:paraId="0C6D924A" w14:textId="77777777" w:rsidR="00F3689B" w:rsidRPr="00957834" w:rsidRDefault="00F3689B" w:rsidP="00F3689B">
      <w:pPr>
        <w:numPr>
          <w:ilvl w:val="0"/>
          <w:numId w:val="25"/>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Supervise construction delivery, attend site and consultant meetings, and proactively mitigate risks and roadblocks.</w:t>
      </w:r>
    </w:p>
    <w:p w14:paraId="6291D6AE" w14:textId="77777777" w:rsidR="00F3689B" w:rsidRPr="00957834" w:rsidRDefault="00F3689B" w:rsidP="00F3689B">
      <w:pPr>
        <w:numPr>
          <w:ilvl w:val="0"/>
          <w:numId w:val="25"/>
        </w:numPr>
        <w:spacing w:after="0" w:line="240" w:lineRule="auto"/>
        <w:rPr>
          <w:rFonts w:cs="Calibri"/>
          <w:sz w:val="21"/>
          <w:szCs w:val="21"/>
          <w:shd w:val="clear" w:color="auto" w:fill="FFFFFF"/>
          <w:lang w:val="en-GB"/>
        </w:rPr>
      </w:pPr>
      <w:r w:rsidRPr="00957834">
        <w:rPr>
          <w:rFonts w:cs="Calibri"/>
          <w:sz w:val="21"/>
          <w:szCs w:val="21"/>
          <w:shd w:val="clear" w:color="auto" w:fill="FFFFFF"/>
          <w:lang w:val="en-GB"/>
        </w:rPr>
        <w:t>Collaborate with internal teams—including legal, finance, design, and marketing—to ensure integrated and strategic delivery.</w:t>
      </w:r>
    </w:p>
    <w:p w14:paraId="0FE5BB16" w14:textId="77777777" w:rsidR="00F3689B" w:rsidRPr="00CB13E0" w:rsidRDefault="00F3689B" w:rsidP="00F3689B">
      <w:pPr>
        <w:numPr>
          <w:ilvl w:val="0"/>
          <w:numId w:val="25"/>
        </w:numPr>
        <w:spacing w:after="0" w:line="240" w:lineRule="auto"/>
        <w:rPr>
          <w:rStyle w:val="Strong"/>
          <w:rFonts w:cs="Calibri"/>
          <w:b w:val="0"/>
          <w:bCs w:val="0"/>
          <w:sz w:val="21"/>
          <w:szCs w:val="21"/>
          <w:shd w:val="clear" w:color="auto" w:fill="FFFFFF"/>
          <w:lang w:val="en-GB"/>
        </w:rPr>
      </w:pPr>
      <w:r w:rsidRPr="00957834">
        <w:rPr>
          <w:rFonts w:cs="Calibri"/>
          <w:sz w:val="21"/>
          <w:szCs w:val="21"/>
          <w:shd w:val="clear" w:color="auto" w:fill="FFFFFF"/>
          <w:lang w:val="en-GB"/>
        </w:rPr>
        <w:t>Provide timely and clear reporting to senior leadership and partners on project status, risks, and key achievements.</w:t>
      </w:r>
    </w:p>
    <w:p w14:paraId="34D28230" w14:textId="031FABA0" w:rsidR="00807495" w:rsidRDefault="00807495" w:rsidP="00BD6DEC">
      <w:pPr>
        <w:spacing w:after="0" w:line="240" w:lineRule="auto"/>
        <w:rPr>
          <w:rStyle w:val="Strong"/>
          <w:rFonts w:cs="Calibri"/>
          <w:sz w:val="21"/>
          <w:szCs w:val="21"/>
          <w:shd w:val="clear" w:color="auto" w:fill="FFFFFF"/>
        </w:rPr>
      </w:pPr>
    </w:p>
    <w:p w14:paraId="19377203" w14:textId="77777777" w:rsidR="00F3689B" w:rsidRPr="00065ED2" w:rsidRDefault="00F3689B" w:rsidP="00BD6DEC">
      <w:pPr>
        <w:spacing w:after="0" w:line="240" w:lineRule="auto"/>
        <w:rPr>
          <w:rStyle w:val="Strong"/>
          <w:rFonts w:cs="Calibri"/>
          <w:sz w:val="21"/>
          <w:szCs w:val="21"/>
          <w:shd w:val="clear" w:color="auto" w:fill="FFFFFF"/>
        </w:rPr>
      </w:pPr>
    </w:p>
    <w:p w14:paraId="07B9A2B0" w14:textId="77777777" w:rsidR="00F3689B" w:rsidRPr="00F3689B" w:rsidRDefault="00F3689B" w:rsidP="00F3689B">
      <w:pPr>
        <w:spacing w:after="0" w:line="240" w:lineRule="auto"/>
        <w:rPr>
          <w:rFonts w:cs="Calibri"/>
          <w:b/>
          <w:bCs/>
          <w:sz w:val="21"/>
          <w:szCs w:val="21"/>
          <w:shd w:val="clear" w:color="auto" w:fill="FFFFFF"/>
        </w:rPr>
      </w:pPr>
      <w:r w:rsidRPr="00F3689B">
        <w:rPr>
          <w:rFonts w:cs="Calibri"/>
          <w:b/>
          <w:bCs/>
          <w:sz w:val="21"/>
          <w:szCs w:val="21"/>
          <w:shd w:val="clear" w:color="auto" w:fill="FFFFFF"/>
        </w:rPr>
        <w:t>Qualifications Capabilities and Experience</w:t>
      </w:r>
    </w:p>
    <w:p w14:paraId="77A2E2C5" w14:textId="77777777" w:rsidR="00F3689B" w:rsidRPr="00F3689B" w:rsidRDefault="00F3689B" w:rsidP="00F3689B">
      <w:pPr>
        <w:spacing w:after="0" w:line="240" w:lineRule="auto"/>
        <w:rPr>
          <w:rFonts w:cs="Calibri"/>
          <w:sz w:val="21"/>
          <w:szCs w:val="21"/>
          <w:shd w:val="clear" w:color="auto" w:fill="FFFFFF"/>
        </w:rPr>
      </w:pPr>
    </w:p>
    <w:p w14:paraId="3EE29F8B"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Bachelor’s degree (or equivalent experience) with 10+ years of experience in commercial real estate development, including leading teams through the end-to-end delivery of medium to large-scale capital projects.</w:t>
      </w:r>
    </w:p>
    <w:p w14:paraId="170F7AA1" w14:textId="52F681D4"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Experience in delivering ground-up developments, major tenant fitouts, and complex capital improvement projects.</w:t>
      </w:r>
    </w:p>
    <w:p w14:paraId="47E031E1"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Strong construction management knowledge, with the ability to challenge construction teams and proactively identify and mitigate risks.</w:t>
      </w:r>
    </w:p>
    <w:p w14:paraId="7EE651D6"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Demonstrated capability in negotiating commercial contracts and service provider agreements.</w:t>
      </w:r>
    </w:p>
    <w:p w14:paraId="64DE7B6C"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Experience preparing project briefs and schedules, with strong attention to detail and appropriate planning.</w:t>
      </w:r>
    </w:p>
    <w:p w14:paraId="4631C1AA"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Strategic approach combined with the ability to implement tactically and manage multiple priorities.</w:t>
      </w:r>
    </w:p>
    <w:p w14:paraId="7DDF7204"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lastRenderedPageBreak/>
        <w:t>Deep understanding of architectural and engineering design processes, building systems, zoning, permitting, commercial construction, and the full development lifecycle.</w:t>
      </w:r>
    </w:p>
    <w:p w14:paraId="00260CCD"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A customer-focused and comprehensive approach to development, balancing the needs of tenants, investors, and internal customers.</w:t>
      </w:r>
    </w:p>
    <w:p w14:paraId="4EC5C600"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Ability to integrate commercial project requirements, including sustainability and resiliency initiatives, at all phases of development.</w:t>
      </w:r>
    </w:p>
    <w:p w14:paraId="1449CA51"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Strong analytical and problem-solving skills, with a track record of managing multiple complex projects under tight deadlines.</w:t>
      </w:r>
    </w:p>
    <w:p w14:paraId="6DE33EE5"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Leadership skills that promote collaboration and effective communication across internal teams, external partners, and culturally diverse markets.</w:t>
      </w:r>
    </w:p>
    <w:p w14:paraId="41F0BD3E" w14:textId="74B71CBA" w:rsidR="00F3689B" w:rsidRPr="00F3689B" w:rsidRDefault="00F3689B" w:rsidP="00F3689B">
      <w:pPr>
        <w:numPr>
          <w:ilvl w:val="0"/>
          <w:numId w:val="20"/>
        </w:numPr>
        <w:spacing w:after="0" w:line="240" w:lineRule="auto"/>
        <w:rPr>
          <w:rFonts w:cs="Calibri"/>
          <w:sz w:val="21"/>
          <w:szCs w:val="21"/>
          <w:shd w:val="clear" w:color="auto" w:fill="FFFFFF"/>
          <w:lang w:val="en-GB"/>
        </w:rPr>
      </w:pPr>
      <w:bookmarkStart w:id="1" w:name="_Hlk200548488"/>
      <w:r w:rsidRPr="00F3689B">
        <w:rPr>
          <w:rFonts w:cs="Calibri"/>
          <w:sz w:val="21"/>
          <w:szCs w:val="21"/>
          <w:shd w:val="clear" w:color="auto" w:fill="FFFFFF"/>
          <w:lang w:val="en-GB"/>
        </w:rPr>
        <w:t xml:space="preserve">Excellent verbal, written, and visual communication skills, with a collaborative working </w:t>
      </w:r>
      <w:r>
        <w:rPr>
          <w:rFonts w:cs="Calibri"/>
          <w:sz w:val="21"/>
          <w:szCs w:val="21"/>
          <w:shd w:val="clear" w:color="auto" w:fill="FFFFFF"/>
          <w:lang w:val="en-GB"/>
        </w:rPr>
        <w:t>approach</w:t>
      </w:r>
      <w:r w:rsidRPr="00F3689B">
        <w:rPr>
          <w:rFonts w:cs="Calibri"/>
          <w:sz w:val="21"/>
          <w:szCs w:val="21"/>
          <w:shd w:val="clear" w:color="auto" w:fill="FFFFFF"/>
          <w:lang w:val="en-GB"/>
        </w:rPr>
        <w:t>.</w:t>
      </w:r>
    </w:p>
    <w:bookmarkEnd w:id="1"/>
    <w:p w14:paraId="4B98DCA6" w14:textId="77777777" w:rsidR="00F3689B" w:rsidRPr="00F3689B" w:rsidRDefault="00F3689B" w:rsidP="00F3689B">
      <w:pPr>
        <w:numPr>
          <w:ilvl w:val="0"/>
          <w:numId w:val="20"/>
        </w:numPr>
        <w:spacing w:after="0" w:line="240" w:lineRule="auto"/>
        <w:rPr>
          <w:rFonts w:cs="Calibri"/>
          <w:sz w:val="21"/>
          <w:szCs w:val="21"/>
          <w:shd w:val="clear" w:color="auto" w:fill="FFFFFF"/>
          <w:lang w:val="en-GB"/>
        </w:rPr>
      </w:pPr>
      <w:r w:rsidRPr="00F3689B">
        <w:rPr>
          <w:rFonts w:cs="Calibri"/>
          <w:sz w:val="21"/>
          <w:szCs w:val="21"/>
          <w:shd w:val="clear" w:color="auto" w:fill="FFFFFF"/>
          <w:lang w:val="en-GB"/>
        </w:rPr>
        <w:t>Proficiency in Microsoft Office Suite, and experience with project management software such as Procore or similar.</w:t>
      </w:r>
    </w:p>
    <w:p w14:paraId="1E90041A" w14:textId="6B75FCE2" w:rsidR="00660594" w:rsidRDefault="00660594" w:rsidP="00BD6DEC">
      <w:pPr>
        <w:spacing w:after="0" w:line="240" w:lineRule="auto"/>
        <w:rPr>
          <w:rFonts w:cstheme="minorHAnsi"/>
          <w:b/>
          <w:bCs/>
          <w:sz w:val="21"/>
          <w:szCs w:val="21"/>
        </w:rPr>
      </w:pPr>
    </w:p>
    <w:p w14:paraId="57A49107" w14:textId="77777777" w:rsidR="004D71BE" w:rsidRDefault="004D71BE" w:rsidP="004D71BE">
      <w:pPr>
        <w:spacing w:after="0" w:line="240" w:lineRule="auto"/>
        <w:rPr>
          <w:rStyle w:val="Strong"/>
          <w:rFonts w:cs="Calibri"/>
          <w:sz w:val="21"/>
          <w:szCs w:val="21"/>
          <w:shd w:val="clear" w:color="auto" w:fill="FFFFFF"/>
        </w:rPr>
      </w:pPr>
    </w:p>
    <w:p w14:paraId="456267F6" w14:textId="079499E2" w:rsidR="004D71BE" w:rsidRPr="005C1480" w:rsidRDefault="004D71BE" w:rsidP="004D71BE">
      <w:pPr>
        <w:spacing w:after="0" w:line="240" w:lineRule="auto"/>
        <w:ind w:firstLine="360"/>
        <w:rPr>
          <w:rStyle w:val="Strong"/>
          <w:rFonts w:cs="Calibri"/>
          <w:sz w:val="21"/>
          <w:szCs w:val="21"/>
          <w:u w:val="single"/>
          <w:shd w:val="clear" w:color="auto" w:fill="FFFFFF"/>
        </w:rPr>
      </w:pPr>
      <w:r w:rsidRPr="005C1480">
        <w:rPr>
          <w:rStyle w:val="Strong"/>
          <w:rFonts w:cs="Calibri"/>
          <w:sz w:val="21"/>
          <w:szCs w:val="21"/>
          <w:u w:val="single"/>
          <w:shd w:val="clear" w:color="auto" w:fill="FFFFFF"/>
        </w:rPr>
        <w:t>How to apply</w:t>
      </w:r>
    </w:p>
    <w:p w14:paraId="32C4DDFE" w14:textId="77777777" w:rsidR="004D71BE" w:rsidRPr="005C1480" w:rsidRDefault="004D71BE" w:rsidP="004D71BE">
      <w:pPr>
        <w:spacing w:after="0" w:line="240" w:lineRule="auto"/>
        <w:ind w:firstLine="360"/>
        <w:rPr>
          <w:rStyle w:val="Strong"/>
          <w:rFonts w:cs="Calibri"/>
          <w:sz w:val="21"/>
          <w:szCs w:val="21"/>
          <w:shd w:val="clear" w:color="auto" w:fill="FFFFFF"/>
        </w:rPr>
      </w:pPr>
    </w:p>
    <w:p w14:paraId="6A3A5E56" w14:textId="7BD5A4E1" w:rsidR="00576714" w:rsidRPr="00576714" w:rsidRDefault="004D71BE" w:rsidP="00576714">
      <w:pPr>
        <w:spacing w:after="0" w:line="240" w:lineRule="auto"/>
        <w:ind w:left="360"/>
        <w:rPr>
          <w:rFonts w:cs="Calibri"/>
          <w:sz w:val="21"/>
          <w:szCs w:val="21"/>
          <w:shd w:val="clear" w:color="auto" w:fill="FFFFFF"/>
        </w:rPr>
      </w:pPr>
      <w:r w:rsidRPr="005C1480">
        <w:rPr>
          <w:rStyle w:val="Strong"/>
          <w:rFonts w:cs="Calibri"/>
          <w:b w:val="0"/>
          <w:bCs w:val="0"/>
          <w:sz w:val="21"/>
          <w:szCs w:val="21"/>
          <w:shd w:val="clear" w:color="auto" w:fill="FFFFFF"/>
        </w:rPr>
        <w:t xml:space="preserve">Please send your CV and a short cover letter to </w:t>
      </w:r>
      <w:hyperlink r:id="rId10" w:history="1">
        <w:r w:rsidRPr="005C1480">
          <w:rPr>
            <w:rStyle w:val="Hyperlink"/>
            <w:rFonts w:cs="Calibri"/>
            <w:color w:val="auto"/>
            <w:sz w:val="21"/>
            <w:szCs w:val="21"/>
            <w:u w:val="none"/>
            <w:shd w:val="clear" w:color="auto" w:fill="FFFFFF"/>
          </w:rPr>
          <w:t>careers@pembroke.com</w:t>
        </w:r>
      </w:hyperlink>
      <w:r w:rsidR="00D96017" w:rsidRPr="005C1480">
        <w:rPr>
          <w:rStyle w:val="Strong"/>
          <w:rFonts w:cs="Calibri"/>
          <w:b w:val="0"/>
          <w:bCs w:val="0"/>
          <w:sz w:val="21"/>
          <w:szCs w:val="21"/>
          <w:shd w:val="clear" w:color="auto" w:fill="FFFFFF"/>
        </w:rPr>
        <w:t xml:space="preserve"> with the subject line: </w:t>
      </w:r>
      <w:r w:rsidR="00576714" w:rsidRPr="00576714">
        <w:rPr>
          <w:rFonts w:cs="Calibri"/>
          <w:sz w:val="21"/>
          <w:szCs w:val="21"/>
          <w:shd w:val="clear" w:color="auto" w:fill="FFFFFF"/>
        </w:rPr>
        <w:t>Senior Manager, Development</w:t>
      </w:r>
      <w:r w:rsidR="00576714">
        <w:rPr>
          <w:rFonts w:cs="Calibri"/>
          <w:sz w:val="21"/>
          <w:szCs w:val="21"/>
          <w:shd w:val="clear" w:color="auto" w:fill="FFFFFF"/>
        </w:rPr>
        <w:t>.</w:t>
      </w:r>
    </w:p>
    <w:p w14:paraId="5CB3CE7E" w14:textId="5C420326" w:rsidR="00D96017" w:rsidRPr="005C1480" w:rsidRDefault="00D96017" w:rsidP="00D96017">
      <w:pPr>
        <w:spacing w:after="0" w:line="240" w:lineRule="auto"/>
        <w:ind w:left="360"/>
        <w:rPr>
          <w:rFonts w:cs="Calibri"/>
          <w:sz w:val="21"/>
          <w:szCs w:val="21"/>
          <w:shd w:val="clear" w:color="auto" w:fill="FFFFFF"/>
        </w:rPr>
      </w:pPr>
    </w:p>
    <w:p w14:paraId="16CE526C" w14:textId="77777777" w:rsidR="00D96017" w:rsidRPr="005C1480" w:rsidRDefault="00D96017" w:rsidP="00D96017">
      <w:pPr>
        <w:spacing w:after="0" w:line="240" w:lineRule="auto"/>
        <w:ind w:left="360"/>
        <w:rPr>
          <w:rFonts w:cs="Calibri"/>
          <w:sz w:val="21"/>
          <w:szCs w:val="21"/>
          <w:shd w:val="clear" w:color="auto" w:fill="FFFFFF"/>
        </w:rPr>
      </w:pPr>
    </w:p>
    <w:p w14:paraId="208B4248" w14:textId="1573CEB9" w:rsidR="004D71BE" w:rsidRPr="005C1480" w:rsidRDefault="00D96017" w:rsidP="00D96017">
      <w:pPr>
        <w:spacing w:after="0" w:line="240" w:lineRule="auto"/>
        <w:ind w:left="360"/>
        <w:rPr>
          <w:rStyle w:val="Strong"/>
          <w:rFonts w:cs="Calibri"/>
          <w:b w:val="0"/>
          <w:bCs w:val="0"/>
          <w:sz w:val="21"/>
          <w:szCs w:val="21"/>
          <w:shd w:val="clear" w:color="auto" w:fill="FFFFFF"/>
        </w:rPr>
      </w:pPr>
      <w:r w:rsidRPr="005C1480">
        <w:rPr>
          <w:rFonts w:cs="Calibri"/>
          <w:sz w:val="21"/>
          <w:szCs w:val="21"/>
          <w:shd w:val="clear" w:color="auto" w:fill="FFFFFF"/>
        </w:rPr>
        <w:t>Applications close at 11:59pm on 8</w:t>
      </w:r>
      <w:r w:rsidRPr="005C1480">
        <w:rPr>
          <w:rFonts w:cs="Calibri"/>
          <w:sz w:val="21"/>
          <w:szCs w:val="21"/>
          <w:shd w:val="clear" w:color="auto" w:fill="FFFFFF"/>
          <w:vertAlign w:val="superscript"/>
        </w:rPr>
        <w:t>th</w:t>
      </w:r>
      <w:r w:rsidRPr="005C1480">
        <w:rPr>
          <w:rFonts w:cs="Calibri"/>
          <w:sz w:val="21"/>
          <w:szCs w:val="21"/>
          <w:shd w:val="clear" w:color="auto" w:fill="FFFFFF"/>
        </w:rPr>
        <w:t xml:space="preserve"> July 2025.</w:t>
      </w:r>
    </w:p>
    <w:p w14:paraId="4932B603" w14:textId="77777777" w:rsidR="00EB4D5D" w:rsidRDefault="00EB4D5D" w:rsidP="00D96017">
      <w:pPr>
        <w:spacing w:after="0" w:line="240" w:lineRule="auto"/>
        <w:rPr>
          <w:rFonts w:cstheme="minorHAnsi"/>
          <w:b/>
          <w:bCs/>
          <w:sz w:val="21"/>
          <w:szCs w:val="21"/>
        </w:rPr>
      </w:pPr>
    </w:p>
    <w:p w14:paraId="1ABB66CD" w14:textId="77777777" w:rsidR="00EB4D5D" w:rsidRPr="00065ED2" w:rsidRDefault="00EB4D5D" w:rsidP="00BD6DEC">
      <w:pPr>
        <w:spacing w:after="0" w:line="240" w:lineRule="auto"/>
        <w:rPr>
          <w:rFonts w:cstheme="minorHAnsi"/>
          <w:b/>
          <w:bCs/>
          <w:sz w:val="21"/>
          <w:szCs w:val="21"/>
        </w:rPr>
      </w:pPr>
    </w:p>
    <w:p w14:paraId="729CA88C" w14:textId="77777777" w:rsidR="00484555" w:rsidRPr="00065ED2" w:rsidRDefault="00484555" w:rsidP="00484555">
      <w:pPr>
        <w:spacing w:after="0" w:line="240" w:lineRule="auto"/>
        <w:ind w:left="360"/>
        <w:rPr>
          <w:rFonts w:cs="Segoe UI"/>
          <w:b/>
          <w:bCs/>
          <w:sz w:val="16"/>
          <w:szCs w:val="16"/>
          <w:shd w:val="clear" w:color="auto" w:fill="FFFFFF"/>
        </w:rPr>
      </w:pPr>
      <w:r w:rsidRPr="00065ED2">
        <w:rPr>
          <w:rFonts w:cs="Segoe UI"/>
          <w:i/>
          <w:iCs/>
          <w:color w:val="808080" w:themeColor="background1" w:themeShade="80"/>
          <w:sz w:val="16"/>
          <w:szCs w:val="16"/>
          <w:shd w:val="clear" w:color="auto" w:fill="FFFFFF"/>
        </w:rPr>
        <w:t>Pembroke is an equal opportunity employer. We believe that the most effective way to attract, develop and retain a diverse workforce is to build an enduring culture of inclusion and belonging.</w:t>
      </w:r>
    </w:p>
    <w:p w14:paraId="7EFB0528" w14:textId="77777777" w:rsidR="00484555" w:rsidRPr="00065ED2" w:rsidRDefault="00484555" w:rsidP="00484555">
      <w:pPr>
        <w:spacing w:after="0" w:line="240" w:lineRule="auto"/>
        <w:ind w:left="360"/>
        <w:rPr>
          <w:rFonts w:cs="Segoe UI"/>
          <w:b/>
          <w:bCs/>
          <w:sz w:val="16"/>
          <w:szCs w:val="16"/>
          <w:shd w:val="clear" w:color="auto" w:fill="FFFFFF"/>
        </w:rPr>
      </w:pPr>
    </w:p>
    <w:p w14:paraId="7F01CAEF" w14:textId="77777777" w:rsidR="00484555" w:rsidRPr="00065ED2" w:rsidRDefault="00484555" w:rsidP="00484555">
      <w:pPr>
        <w:spacing w:after="0" w:line="240" w:lineRule="auto"/>
        <w:ind w:left="360"/>
        <w:rPr>
          <w:rFonts w:cs="Segoe UI"/>
          <w:b/>
          <w:bCs/>
          <w:sz w:val="16"/>
          <w:szCs w:val="16"/>
          <w:shd w:val="clear" w:color="auto" w:fill="FFFFFF"/>
        </w:rPr>
      </w:pPr>
      <w:r w:rsidRPr="00065ED2">
        <w:rPr>
          <w:rFonts w:cs="Segoe UI"/>
          <w:i/>
          <w:iCs/>
          <w:color w:val="808080" w:themeColor="background1" w:themeShade="80"/>
          <w:sz w:val="16"/>
          <w:szCs w:val="16"/>
          <w:shd w:val="clear" w:color="auto" w:fill="FFFFFF"/>
        </w:rPr>
        <w:t>Pembroke will reasonably accommodate applicants with disabilities who need adjustments to participate in the application or interview process. To initiate a request for an accommodation, contact the HR Leave of Absence/Accommodation Team by sending an email to PmbrkeHumanResources@fmr.com</w:t>
      </w:r>
    </w:p>
    <w:p w14:paraId="28735C98" w14:textId="77777777" w:rsidR="00484555" w:rsidRDefault="00484555" w:rsidP="00BD6DEC">
      <w:pPr>
        <w:spacing w:after="0" w:line="240" w:lineRule="auto"/>
        <w:rPr>
          <w:rFonts w:cstheme="minorHAnsi"/>
          <w:b/>
          <w:bCs/>
          <w:sz w:val="21"/>
          <w:szCs w:val="21"/>
        </w:rPr>
      </w:pPr>
    </w:p>
    <w:p w14:paraId="7008F954" w14:textId="77777777" w:rsidR="00EB4D5D" w:rsidRPr="00065ED2" w:rsidRDefault="00EB4D5D" w:rsidP="00BD6DEC">
      <w:pPr>
        <w:spacing w:after="0" w:line="240" w:lineRule="auto"/>
        <w:rPr>
          <w:rFonts w:cstheme="minorHAnsi"/>
          <w:b/>
          <w:bCs/>
          <w:sz w:val="21"/>
          <w:szCs w:val="21"/>
        </w:rPr>
      </w:pPr>
    </w:p>
    <w:sectPr w:rsidR="00EB4D5D" w:rsidRPr="00065ED2" w:rsidSect="00081BC0">
      <w:headerReference w:type="even" r:id="rId11"/>
      <w:headerReference w:type="default" r:id="rId12"/>
      <w:footerReference w:type="even" r:id="rId13"/>
      <w:footerReference w:type="default" r:id="rId14"/>
      <w:headerReference w:type="first" r:id="rId15"/>
      <w:footerReference w:type="first" r:id="rId16"/>
      <w:pgSz w:w="12240" w:h="15840" w:code="1"/>
      <w:pgMar w:top="1791" w:right="1440" w:bottom="1440" w:left="1440" w:header="720" w:footer="6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C6A6" w14:textId="77777777" w:rsidR="00780C96" w:rsidRDefault="00780C96">
      <w:r>
        <w:separator/>
      </w:r>
    </w:p>
  </w:endnote>
  <w:endnote w:type="continuationSeparator" w:id="0">
    <w:p w14:paraId="2D816B44" w14:textId="77777777" w:rsidR="00780C96" w:rsidRDefault="0078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enos Aires Light">
    <w:altName w:val="Calibri"/>
    <w:panose1 w:val="00000000000000000000"/>
    <w:charset w:val="00"/>
    <w:family w:val="modern"/>
    <w:notTrueType/>
    <w:pitch w:val="variable"/>
    <w:sig w:usb0="00000007" w:usb1="00000000" w:usb2="00000000" w:usb3="00000000" w:csb0="00000093" w:csb1="00000000"/>
  </w:font>
  <w:font w:name="Buenos Aire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Kings Caslon">
    <w:altName w:val="Cambria"/>
    <w:charset w:val="00"/>
    <w:family w:val="roman"/>
    <w:pitch w:val="variable"/>
    <w:sig w:usb0="A00000AF" w:usb1="5000205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47C" w14:textId="77777777" w:rsidR="003A6AAF" w:rsidRDefault="003A6AAF" w:rsidP="004909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5DAA6ACB" w14:textId="77777777" w:rsidR="003A6AAF" w:rsidRDefault="003A6AAF" w:rsidP="00490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ABE9" w14:textId="13A4E4A3" w:rsidR="0049090F" w:rsidRPr="0049090F" w:rsidRDefault="0049090F" w:rsidP="0049090F">
    <w:pPr>
      <w:pStyle w:val="Footer"/>
      <w:framePr w:wrap="none" w:vAnchor="text" w:hAnchor="page" w:x="10722" w:y="-164"/>
      <w:rPr>
        <w:rStyle w:val="PageNumber"/>
        <w:color w:val="5E514D" w:themeColor="text2"/>
      </w:rPr>
    </w:pPr>
    <w:r w:rsidRPr="0049090F">
      <w:rPr>
        <w:rStyle w:val="PageNumber"/>
        <w:color w:val="5E514D" w:themeColor="text2"/>
      </w:rPr>
      <w:fldChar w:fldCharType="begin"/>
    </w:r>
    <w:r w:rsidRPr="0049090F">
      <w:rPr>
        <w:rStyle w:val="PageNumber"/>
        <w:color w:val="5E514D" w:themeColor="text2"/>
      </w:rPr>
      <w:instrText xml:space="preserve">PAGE  </w:instrText>
    </w:r>
    <w:r w:rsidRPr="0049090F">
      <w:rPr>
        <w:rStyle w:val="PageNumber"/>
        <w:color w:val="5E514D" w:themeColor="text2"/>
      </w:rPr>
      <w:fldChar w:fldCharType="separate"/>
    </w:r>
    <w:r w:rsidR="00DC435C">
      <w:rPr>
        <w:rStyle w:val="PageNumber"/>
        <w:noProof/>
        <w:color w:val="5E514D" w:themeColor="text2"/>
      </w:rPr>
      <w:t>2</w:t>
    </w:r>
    <w:r w:rsidRPr="0049090F">
      <w:rPr>
        <w:rStyle w:val="PageNumber"/>
        <w:color w:val="5E514D" w:themeColor="text2"/>
      </w:rPr>
      <w:fldChar w:fldCharType="end"/>
    </w:r>
  </w:p>
  <w:p w14:paraId="4529FC36" w14:textId="77777777" w:rsidR="003A6AAF" w:rsidRPr="0049090F" w:rsidRDefault="0049090F" w:rsidP="0049090F">
    <w:pPr>
      <w:pStyle w:val="Footer"/>
      <w:ind w:right="360"/>
      <w:jc w:val="left"/>
      <w:rPr>
        <w:color w:val="5E514D" w:themeColor="text2"/>
      </w:rPr>
    </w:pPr>
    <w:r w:rsidRPr="0049090F">
      <w:rPr>
        <w:color w:val="5E514D" w:themeColor="text2"/>
      </w:rPr>
      <w:t>PEMBROKE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6A92" w14:textId="77777777" w:rsidR="0034098E" w:rsidRPr="00404E88" w:rsidRDefault="00CF1AF2" w:rsidP="00404E88">
    <w:pPr>
      <w:pStyle w:val="Footer"/>
      <w:rPr>
        <w:sz w:val="12"/>
        <w:szCs w:val="12"/>
      </w:rPr>
    </w:pPr>
    <w:r>
      <w:rPr>
        <w:noProof/>
      </w:rPr>
      <mc:AlternateContent>
        <mc:Choice Requires="wpg">
          <w:drawing>
            <wp:anchor distT="0" distB="0" distL="114300" distR="114300" simplePos="0" relativeHeight="251660288" behindDoc="0" locked="0" layoutInCell="1" allowOverlap="1" wp14:anchorId="13A40C01" wp14:editId="176D3B76">
              <wp:simplePos x="0" y="0"/>
              <wp:positionH relativeFrom="column">
                <wp:posOffset>-113665</wp:posOffset>
              </wp:positionH>
              <wp:positionV relativeFrom="paragraph">
                <wp:posOffset>90805</wp:posOffset>
              </wp:positionV>
              <wp:extent cx="3079750" cy="581660"/>
              <wp:effectExtent l="0" t="0" r="0" b="2540"/>
              <wp:wrapSquare wrapText="bothSides"/>
              <wp:docPr id="10" name="Group 10"/>
              <wp:cNvGraphicFramePr/>
              <a:graphic xmlns:a="http://schemas.openxmlformats.org/drawingml/2006/main">
                <a:graphicData uri="http://schemas.microsoft.com/office/word/2010/wordprocessingGroup">
                  <wpg:wgp>
                    <wpg:cNvGrpSpPr/>
                    <wpg:grpSpPr>
                      <a:xfrm>
                        <a:off x="0" y="0"/>
                        <a:ext cx="3079750" cy="581660"/>
                        <a:chOff x="0" y="-31474"/>
                        <a:chExt cx="3080504" cy="443832"/>
                      </a:xfrm>
                    </wpg:grpSpPr>
                    <wps:wsp>
                      <wps:cNvPr id="11" name="Text Box 11"/>
                      <wps:cNvSpPr txBox="1"/>
                      <wps:spPr>
                        <a:xfrm>
                          <a:off x="0" y="-31474"/>
                          <a:ext cx="1612265" cy="44383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8EE114" w14:textId="77777777" w:rsidR="00404E88" w:rsidRPr="00404E88" w:rsidRDefault="00404E88" w:rsidP="00404E88">
                            <w:pPr>
                              <w:spacing w:after="0" w:line="240" w:lineRule="auto"/>
                              <w:rPr>
                                <w:color w:val="651D32" w:themeColor="accent1"/>
                                <w:sz w:val="18"/>
                                <w:szCs w:val="18"/>
                              </w:rPr>
                            </w:pPr>
                            <w:r w:rsidRPr="00404E88">
                              <w:rPr>
                                <w:color w:val="651D32" w:themeColor="accent1"/>
                                <w:sz w:val="18"/>
                                <w:szCs w:val="18"/>
                              </w:rPr>
                              <w:t>255 State Street</w:t>
                            </w:r>
                          </w:p>
                          <w:p w14:paraId="085D937C" w14:textId="77777777" w:rsidR="004C747B" w:rsidRDefault="00404E88" w:rsidP="00C80BC5">
                            <w:pPr>
                              <w:spacing w:after="0" w:line="240" w:lineRule="auto"/>
                              <w:rPr>
                                <w:color w:val="651D32" w:themeColor="accent1"/>
                                <w:sz w:val="18"/>
                                <w:szCs w:val="18"/>
                              </w:rPr>
                            </w:pPr>
                            <w:r>
                              <w:rPr>
                                <w:color w:val="651D32" w:themeColor="accent1"/>
                                <w:sz w:val="18"/>
                                <w:szCs w:val="18"/>
                              </w:rPr>
                              <w:t>Boston, MA 02109</w:t>
                            </w:r>
                          </w:p>
                          <w:p w14:paraId="08EFC003" w14:textId="77777777" w:rsidR="004C747B" w:rsidRPr="00CF1AF2" w:rsidRDefault="004C747B" w:rsidP="00C80BC5">
                            <w:pPr>
                              <w:spacing w:after="0" w:line="240" w:lineRule="auto"/>
                              <w:rPr>
                                <w:color w:val="651D32" w:themeColor="accent1"/>
                                <w:sz w:val="18"/>
                                <w:szCs w:val="18"/>
                              </w:rPr>
                            </w:pPr>
                          </w:p>
                        </w:txbxContent>
                      </wps:txbx>
                      <wps:bodyPr rot="0" spcFirstLastPara="0" vertOverflow="overflow" horzOverflow="overflow" vert="horz" wrap="square" lIns="109728" tIns="45720" rIns="91440" bIns="45720" numCol="1" spcCol="0" rtlCol="0" fromWordArt="0" anchor="t" anchorCtr="0" forceAA="0" compatLnSpc="1">
                        <a:prstTxWarp prst="textNoShape">
                          <a:avLst/>
                        </a:prstTxWarp>
                        <a:noAutofit/>
                      </wps:bodyPr>
                    </wps:wsp>
                    <wps:wsp>
                      <wps:cNvPr id="12" name="Text Box 12"/>
                      <wps:cNvSpPr txBox="1"/>
                      <wps:spPr>
                        <a:xfrm>
                          <a:off x="1468239" y="-30947"/>
                          <a:ext cx="1612265" cy="3566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184B08" w14:textId="77777777" w:rsidR="00404E88" w:rsidRDefault="000F071A" w:rsidP="00CF1AF2">
                            <w:pPr>
                              <w:spacing w:after="0" w:line="240" w:lineRule="auto"/>
                              <w:rPr>
                                <w:color w:val="651D32" w:themeColor="accent1"/>
                                <w:sz w:val="18"/>
                                <w:szCs w:val="18"/>
                              </w:rPr>
                            </w:pPr>
                            <w:r>
                              <w:rPr>
                                <w:color w:val="651D32" w:themeColor="accent1"/>
                                <w:sz w:val="18"/>
                                <w:szCs w:val="18"/>
                              </w:rPr>
                              <w:t xml:space="preserve">+1 </w:t>
                            </w:r>
                            <w:r w:rsidR="00404E88" w:rsidRPr="00404E88">
                              <w:rPr>
                                <w:color w:val="651D32" w:themeColor="accent1"/>
                                <w:sz w:val="18"/>
                                <w:szCs w:val="18"/>
                              </w:rPr>
                              <w:t>617 563 3100</w:t>
                            </w:r>
                          </w:p>
                          <w:p w14:paraId="0D0345E8" w14:textId="77777777" w:rsidR="00CF1AF2" w:rsidRPr="00CF1AF2" w:rsidRDefault="00CF1AF2" w:rsidP="00CF1AF2">
                            <w:pPr>
                              <w:spacing w:after="0" w:line="240" w:lineRule="auto"/>
                              <w:rPr>
                                <w:color w:val="651D32" w:themeColor="accent1"/>
                                <w:sz w:val="18"/>
                                <w:szCs w:val="18"/>
                              </w:rPr>
                            </w:pPr>
                            <w:r w:rsidRPr="00CF1AF2">
                              <w:rPr>
                                <w:color w:val="651D32" w:themeColor="accent1"/>
                                <w:sz w:val="18"/>
                                <w:szCs w:val="18"/>
                              </w:rPr>
                              <w:t>pembroke.com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40C01" id="Group 10" o:spid="_x0000_s1026" style="position:absolute;left:0;text-align:left;margin-left:-8.95pt;margin-top:7.15pt;width:242.5pt;height:45.8pt;z-index:251660288;mso-width-relative:margin;mso-height-relative:margin" coordorigin=",-314" coordsize="30805,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">
              <v:shapetype id="_x0000_t202" coordsize="21600,21600" o:spt="202" path="m,l,21600r21600,l21600,xe">
                <v:stroke joinstyle="miter"/>
                <v:path gradientshapeok="t" o:connecttype="rect"/>
              </v:shapetype>
              <v:shape id="Text Box 11" o:spid="_x0000_s1027" type="#_x0000_t202" style="position:absolute;top:-314;width:16122;height:4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" filled="f" stroked="f">
                <v:textbox inset="8.64pt">
                  <w:txbxContent>
                    <w:p w14:paraId="548EE114" w14:textId="77777777" w:rsidR="00404E88" w:rsidRPr="00404E88" w:rsidRDefault="00404E88" w:rsidP="00404E88">
                      <w:pPr>
                        <w:spacing w:after="0" w:line="240" w:lineRule="auto"/>
                        <w:rPr>
                          <w:color w:val="651D32" w:themeColor="accent1"/>
                          <w:sz w:val="18"/>
                          <w:szCs w:val="18"/>
                        </w:rPr>
                      </w:pPr>
                      <w:r w:rsidRPr="00404E88">
                        <w:rPr>
                          <w:color w:val="651D32" w:themeColor="accent1"/>
                          <w:sz w:val="18"/>
                          <w:szCs w:val="18"/>
                        </w:rPr>
                        <w:t>255 State Street</w:t>
                      </w:r>
                    </w:p>
                    <w:p w14:paraId="085D937C" w14:textId="77777777" w:rsidR="004C747B" w:rsidRDefault="00404E88" w:rsidP="00C80BC5">
                      <w:pPr>
                        <w:spacing w:after="0" w:line="240" w:lineRule="auto"/>
                        <w:rPr>
                          <w:color w:val="651D32" w:themeColor="accent1"/>
                          <w:sz w:val="18"/>
                          <w:szCs w:val="18"/>
                        </w:rPr>
                      </w:pPr>
                      <w:r>
                        <w:rPr>
                          <w:color w:val="651D32" w:themeColor="accent1"/>
                          <w:sz w:val="18"/>
                          <w:szCs w:val="18"/>
                        </w:rPr>
                        <w:t>Boston, MA 02109</w:t>
                      </w:r>
                    </w:p>
                    <w:p w14:paraId="08EFC003" w14:textId="77777777" w:rsidR="004C747B" w:rsidRPr="00CF1AF2" w:rsidRDefault="004C747B" w:rsidP="00C80BC5">
                      <w:pPr>
                        <w:spacing w:after="0" w:line="240" w:lineRule="auto"/>
                        <w:rPr>
                          <w:color w:val="651D32" w:themeColor="accent1"/>
                          <w:sz w:val="18"/>
                          <w:szCs w:val="18"/>
                        </w:rPr>
                      </w:pPr>
                    </w:p>
                  </w:txbxContent>
                </v:textbox>
              </v:shape>
              <v:shape id="Text Box 12" o:spid="_x0000_s1028" type="#_x0000_t202" style="position:absolute;left:14682;top:-309;width:16123;height:3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6184B08" w14:textId="77777777" w:rsidR="00404E88" w:rsidRDefault="000F071A" w:rsidP="00CF1AF2">
                      <w:pPr>
                        <w:spacing w:after="0" w:line="240" w:lineRule="auto"/>
                        <w:rPr>
                          <w:color w:val="651D32" w:themeColor="accent1"/>
                          <w:sz w:val="18"/>
                          <w:szCs w:val="18"/>
                        </w:rPr>
                      </w:pPr>
                      <w:r>
                        <w:rPr>
                          <w:color w:val="651D32" w:themeColor="accent1"/>
                          <w:sz w:val="18"/>
                          <w:szCs w:val="18"/>
                        </w:rPr>
                        <w:t xml:space="preserve">+1 </w:t>
                      </w:r>
                      <w:r w:rsidR="00404E88" w:rsidRPr="00404E88">
                        <w:rPr>
                          <w:color w:val="651D32" w:themeColor="accent1"/>
                          <w:sz w:val="18"/>
                          <w:szCs w:val="18"/>
                        </w:rPr>
                        <w:t>617 563 3100</w:t>
                      </w:r>
                    </w:p>
                    <w:p w14:paraId="0D0345E8" w14:textId="77777777" w:rsidR="00CF1AF2" w:rsidRPr="00CF1AF2" w:rsidRDefault="00CF1AF2" w:rsidP="00CF1AF2">
                      <w:pPr>
                        <w:spacing w:after="0" w:line="240" w:lineRule="auto"/>
                        <w:rPr>
                          <w:color w:val="651D32" w:themeColor="accent1"/>
                          <w:sz w:val="18"/>
                          <w:szCs w:val="18"/>
                        </w:rPr>
                      </w:pPr>
                      <w:r w:rsidRPr="00CF1AF2">
                        <w:rPr>
                          <w:color w:val="651D32" w:themeColor="accent1"/>
                          <w:sz w:val="18"/>
                          <w:szCs w:val="18"/>
                        </w:rPr>
                        <w:t>pembroke.com</w:t>
                      </w: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2212" w14:textId="77777777" w:rsidR="00780C96" w:rsidRDefault="00780C96">
      <w:r>
        <w:separator/>
      </w:r>
    </w:p>
  </w:footnote>
  <w:footnote w:type="continuationSeparator" w:id="0">
    <w:p w14:paraId="2C6979ED" w14:textId="77777777" w:rsidR="00780C96" w:rsidRDefault="0078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B6C6" w14:textId="77777777" w:rsidR="00A73A6A" w:rsidRDefault="00A73A6A" w:rsidP="000A715E">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FC196" w14:textId="77777777" w:rsidR="00A73A6A" w:rsidRDefault="00A73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13FB" w14:textId="77777777" w:rsidR="002112B7" w:rsidRPr="00BE5249" w:rsidRDefault="002112B7" w:rsidP="00CD2C09">
    <w:pPr>
      <w:pStyle w:val="Header"/>
      <w:tabs>
        <w:tab w:val="clear" w:pos="8640"/>
        <w:tab w:val="left" w:pos="4320"/>
        <w:tab w:val="left" w:pos="7080"/>
      </w:tabs>
      <w:spacing w:after="240"/>
      <w:rPr>
        <w:color w:val="651D32" w:themeColor="accent1"/>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527" w14:textId="77777777" w:rsidR="00123C37" w:rsidRDefault="007F33C3">
    <w:pPr>
      <w:pStyle w:val="Header"/>
    </w:pPr>
    <w:r>
      <w:rPr>
        <w:noProof/>
      </w:rPr>
      <w:drawing>
        <wp:anchor distT="0" distB="0" distL="114300" distR="114300" simplePos="0" relativeHeight="251658240" behindDoc="1" locked="0" layoutInCell="1" allowOverlap="1" wp14:anchorId="32F5AE5A" wp14:editId="162E9202">
          <wp:simplePos x="0" y="0"/>
          <wp:positionH relativeFrom="column">
            <wp:posOffset>0</wp:posOffset>
          </wp:positionH>
          <wp:positionV relativeFrom="paragraph">
            <wp:posOffset>0</wp:posOffset>
          </wp:positionV>
          <wp:extent cx="5943600" cy="11277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mbroke_Letterhead_legal_8.5x11_LONDON.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27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4B7C"/>
    <w:multiLevelType w:val="hybridMultilevel"/>
    <w:tmpl w:val="3400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204318"/>
    <w:multiLevelType w:val="multilevel"/>
    <w:tmpl w:val="6174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8334A"/>
    <w:multiLevelType w:val="multilevel"/>
    <w:tmpl w:val="D37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856B8"/>
    <w:multiLevelType w:val="multilevel"/>
    <w:tmpl w:val="7C065A0E"/>
    <w:styleLink w:val="Style1"/>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6B90438"/>
    <w:multiLevelType w:val="hybridMultilevel"/>
    <w:tmpl w:val="F05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301"/>
    <w:multiLevelType w:val="hybridMultilevel"/>
    <w:tmpl w:val="68EC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81DE1"/>
    <w:multiLevelType w:val="multilevel"/>
    <w:tmpl w:val="EE06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D0D6B"/>
    <w:multiLevelType w:val="hybridMultilevel"/>
    <w:tmpl w:val="006A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AE0FBB"/>
    <w:multiLevelType w:val="hybridMultilevel"/>
    <w:tmpl w:val="634E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E0832"/>
    <w:multiLevelType w:val="multilevel"/>
    <w:tmpl w:val="3D3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292428"/>
    <w:multiLevelType w:val="hybridMultilevel"/>
    <w:tmpl w:val="1C50757E"/>
    <w:lvl w:ilvl="0" w:tplc="AAAAE2DE">
      <w:numFmt w:val="bullet"/>
      <w:lvlText w:val="-"/>
      <w:lvlJc w:val="left"/>
      <w:pPr>
        <w:ind w:left="420" w:hanging="360"/>
      </w:pPr>
      <w:rPr>
        <w:rFonts w:ascii="Buenos Aires Light" w:eastAsiaTheme="minorHAnsi" w:hAnsi="Buenos Aires Light"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5B8F34D3"/>
    <w:multiLevelType w:val="hybridMultilevel"/>
    <w:tmpl w:val="828E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43AF3"/>
    <w:multiLevelType w:val="multilevel"/>
    <w:tmpl w:val="84D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702F7"/>
    <w:multiLevelType w:val="hybridMultilevel"/>
    <w:tmpl w:val="F71A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8515D"/>
    <w:multiLevelType w:val="multilevel"/>
    <w:tmpl w:val="64FC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793807">
    <w:abstractNumId w:val="9"/>
  </w:num>
  <w:num w:numId="2" w16cid:durableId="559286655">
    <w:abstractNumId w:val="8"/>
    <w:lvlOverride w:ilvl="0">
      <w:startOverride w:val="1"/>
    </w:lvlOverride>
  </w:num>
  <w:num w:numId="3" w16cid:durableId="1824353316">
    <w:abstractNumId w:val="7"/>
  </w:num>
  <w:num w:numId="4" w16cid:durableId="1690521041">
    <w:abstractNumId w:val="6"/>
  </w:num>
  <w:num w:numId="5" w16cid:durableId="749350973">
    <w:abstractNumId w:val="5"/>
  </w:num>
  <w:num w:numId="6" w16cid:durableId="66071694">
    <w:abstractNumId w:val="4"/>
  </w:num>
  <w:num w:numId="7" w16cid:durableId="994839056">
    <w:abstractNumId w:val="3"/>
    <w:lvlOverride w:ilvl="0">
      <w:startOverride w:val="1"/>
    </w:lvlOverride>
  </w:num>
  <w:num w:numId="8" w16cid:durableId="1389843600">
    <w:abstractNumId w:val="2"/>
    <w:lvlOverride w:ilvl="0">
      <w:startOverride w:val="1"/>
    </w:lvlOverride>
  </w:num>
  <w:num w:numId="9" w16cid:durableId="913785193">
    <w:abstractNumId w:val="1"/>
    <w:lvlOverride w:ilvl="0">
      <w:startOverride w:val="1"/>
    </w:lvlOverride>
  </w:num>
  <w:num w:numId="10" w16cid:durableId="1683510402">
    <w:abstractNumId w:val="0"/>
    <w:lvlOverride w:ilvl="0">
      <w:startOverride w:val="1"/>
    </w:lvlOverride>
  </w:num>
  <w:num w:numId="11" w16cid:durableId="1413970841">
    <w:abstractNumId w:val="13"/>
  </w:num>
  <w:num w:numId="12" w16cid:durableId="2136872122">
    <w:abstractNumId w:val="23"/>
  </w:num>
  <w:num w:numId="13" w16cid:durableId="1359308321">
    <w:abstractNumId w:val="15"/>
  </w:num>
  <w:num w:numId="14" w16cid:durableId="28455153">
    <w:abstractNumId w:val="14"/>
  </w:num>
  <w:num w:numId="15" w16cid:durableId="1669481314">
    <w:abstractNumId w:val="21"/>
  </w:num>
  <w:num w:numId="16" w16cid:durableId="1407217718">
    <w:abstractNumId w:val="10"/>
  </w:num>
  <w:num w:numId="17" w16cid:durableId="1900945234">
    <w:abstractNumId w:val="18"/>
  </w:num>
  <w:num w:numId="18" w16cid:durableId="637959675">
    <w:abstractNumId w:val="17"/>
  </w:num>
  <w:num w:numId="19" w16cid:durableId="1167091647">
    <w:abstractNumId w:val="20"/>
  </w:num>
  <w:num w:numId="20" w16cid:durableId="598298993">
    <w:abstractNumId w:val="11"/>
  </w:num>
  <w:num w:numId="21" w16cid:durableId="409810655">
    <w:abstractNumId w:val="22"/>
  </w:num>
  <w:num w:numId="22" w16cid:durableId="1413894540">
    <w:abstractNumId w:val="12"/>
  </w:num>
  <w:num w:numId="23" w16cid:durableId="1826432166">
    <w:abstractNumId w:val="19"/>
  </w:num>
  <w:num w:numId="24" w16cid:durableId="17006527">
    <w:abstractNumId w:val="24"/>
  </w:num>
  <w:num w:numId="25" w16cid:durableId="157551221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8B"/>
    <w:rsid w:val="00001C2E"/>
    <w:rsid w:val="00012041"/>
    <w:rsid w:val="000133F6"/>
    <w:rsid w:val="00013EB4"/>
    <w:rsid w:val="00024F8B"/>
    <w:rsid w:val="0003785C"/>
    <w:rsid w:val="00043227"/>
    <w:rsid w:val="000647A5"/>
    <w:rsid w:val="00064A49"/>
    <w:rsid w:val="00065ED2"/>
    <w:rsid w:val="00071836"/>
    <w:rsid w:val="00072046"/>
    <w:rsid w:val="00072102"/>
    <w:rsid w:val="000819DE"/>
    <w:rsid w:val="00081BC0"/>
    <w:rsid w:val="000A7616"/>
    <w:rsid w:val="000C2362"/>
    <w:rsid w:val="000C6808"/>
    <w:rsid w:val="000C7D12"/>
    <w:rsid w:val="000D30B4"/>
    <w:rsid w:val="000D409D"/>
    <w:rsid w:val="000E1A0E"/>
    <w:rsid w:val="000F071A"/>
    <w:rsid w:val="000F3558"/>
    <w:rsid w:val="0010380E"/>
    <w:rsid w:val="00107CFF"/>
    <w:rsid w:val="00116CFA"/>
    <w:rsid w:val="0012206D"/>
    <w:rsid w:val="00123C37"/>
    <w:rsid w:val="0012458D"/>
    <w:rsid w:val="0014042E"/>
    <w:rsid w:val="00146EFB"/>
    <w:rsid w:val="00147B3C"/>
    <w:rsid w:val="00152AA2"/>
    <w:rsid w:val="00155664"/>
    <w:rsid w:val="001606CD"/>
    <w:rsid w:val="00164431"/>
    <w:rsid w:val="00165B59"/>
    <w:rsid w:val="00167F35"/>
    <w:rsid w:val="00170221"/>
    <w:rsid w:val="00181BE3"/>
    <w:rsid w:val="00182D2E"/>
    <w:rsid w:val="00185D0D"/>
    <w:rsid w:val="00187ACB"/>
    <w:rsid w:val="001907EB"/>
    <w:rsid w:val="001B6FD6"/>
    <w:rsid w:val="001B7EA1"/>
    <w:rsid w:val="001C12EB"/>
    <w:rsid w:val="001E0BAA"/>
    <w:rsid w:val="001E3122"/>
    <w:rsid w:val="001E72AF"/>
    <w:rsid w:val="001E7648"/>
    <w:rsid w:val="002015F4"/>
    <w:rsid w:val="002112B7"/>
    <w:rsid w:val="00211485"/>
    <w:rsid w:val="00220ADD"/>
    <w:rsid w:val="00230A71"/>
    <w:rsid w:val="002334F2"/>
    <w:rsid w:val="0023415D"/>
    <w:rsid w:val="002444C9"/>
    <w:rsid w:val="00245BCF"/>
    <w:rsid w:val="00260C4A"/>
    <w:rsid w:val="00263F69"/>
    <w:rsid w:val="00273C58"/>
    <w:rsid w:val="00281EBD"/>
    <w:rsid w:val="002B3043"/>
    <w:rsid w:val="002C4F47"/>
    <w:rsid w:val="002E4F75"/>
    <w:rsid w:val="003026F0"/>
    <w:rsid w:val="00303046"/>
    <w:rsid w:val="0030321B"/>
    <w:rsid w:val="0030556C"/>
    <w:rsid w:val="00323A31"/>
    <w:rsid w:val="00333FB6"/>
    <w:rsid w:val="00335764"/>
    <w:rsid w:val="0034098E"/>
    <w:rsid w:val="0034586D"/>
    <w:rsid w:val="00345EF5"/>
    <w:rsid w:val="003547D5"/>
    <w:rsid w:val="00377736"/>
    <w:rsid w:val="003821AF"/>
    <w:rsid w:val="00382688"/>
    <w:rsid w:val="00384416"/>
    <w:rsid w:val="0038527A"/>
    <w:rsid w:val="00385588"/>
    <w:rsid w:val="003A1A17"/>
    <w:rsid w:val="003A2D47"/>
    <w:rsid w:val="003A6AAF"/>
    <w:rsid w:val="003A7180"/>
    <w:rsid w:val="003B3F87"/>
    <w:rsid w:val="003B7D6D"/>
    <w:rsid w:val="003C3186"/>
    <w:rsid w:val="003C5D71"/>
    <w:rsid w:val="003D79E0"/>
    <w:rsid w:val="003F1A88"/>
    <w:rsid w:val="003F7CBF"/>
    <w:rsid w:val="0040138E"/>
    <w:rsid w:val="00404E88"/>
    <w:rsid w:val="00405A4E"/>
    <w:rsid w:val="00440EB0"/>
    <w:rsid w:val="0044358C"/>
    <w:rsid w:val="004458FD"/>
    <w:rsid w:val="00453EA1"/>
    <w:rsid w:val="0045688B"/>
    <w:rsid w:val="0047208F"/>
    <w:rsid w:val="00474EAF"/>
    <w:rsid w:val="00480301"/>
    <w:rsid w:val="00484555"/>
    <w:rsid w:val="00486719"/>
    <w:rsid w:val="0049090F"/>
    <w:rsid w:val="004957BA"/>
    <w:rsid w:val="004A14D2"/>
    <w:rsid w:val="004A186F"/>
    <w:rsid w:val="004A6E4C"/>
    <w:rsid w:val="004B28A2"/>
    <w:rsid w:val="004B28B0"/>
    <w:rsid w:val="004B3A8B"/>
    <w:rsid w:val="004B6C75"/>
    <w:rsid w:val="004B73AF"/>
    <w:rsid w:val="004C300B"/>
    <w:rsid w:val="004C499C"/>
    <w:rsid w:val="004C5F3D"/>
    <w:rsid w:val="004C747B"/>
    <w:rsid w:val="004D71BE"/>
    <w:rsid w:val="004E09E2"/>
    <w:rsid w:val="004E2629"/>
    <w:rsid w:val="004E2BA6"/>
    <w:rsid w:val="0050000B"/>
    <w:rsid w:val="00507966"/>
    <w:rsid w:val="00512192"/>
    <w:rsid w:val="00515E75"/>
    <w:rsid w:val="00520999"/>
    <w:rsid w:val="00526BDB"/>
    <w:rsid w:val="00530359"/>
    <w:rsid w:val="00541C5B"/>
    <w:rsid w:val="0054393D"/>
    <w:rsid w:val="00566578"/>
    <w:rsid w:val="0057157C"/>
    <w:rsid w:val="005766B5"/>
    <w:rsid w:val="00576714"/>
    <w:rsid w:val="005820E3"/>
    <w:rsid w:val="0058644F"/>
    <w:rsid w:val="005902C2"/>
    <w:rsid w:val="005A0555"/>
    <w:rsid w:val="005A3940"/>
    <w:rsid w:val="005A7CC6"/>
    <w:rsid w:val="005B5384"/>
    <w:rsid w:val="005C1480"/>
    <w:rsid w:val="005D4FF6"/>
    <w:rsid w:val="005F04CE"/>
    <w:rsid w:val="005F2A6E"/>
    <w:rsid w:val="00601B50"/>
    <w:rsid w:val="006032B4"/>
    <w:rsid w:val="00607710"/>
    <w:rsid w:val="00612422"/>
    <w:rsid w:val="00622CB5"/>
    <w:rsid w:val="00624355"/>
    <w:rsid w:val="006277B2"/>
    <w:rsid w:val="00633AA8"/>
    <w:rsid w:val="00637F4A"/>
    <w:rsid w:val="006406C7"/>
    <w:rsid w:val="00641AA8"/>
    <w:rsid w:val="006428E1"/>
    <w:rsid w:val="00647E1D"/>
    <w:rsid w:val="00650D21"/>
    <w:rsid w:val="00651BA5"/>
    <w:rsid w:val="0065264D"/>
    <w:rsid w:val="00654BBB"/>
    <w:rsid w:val="00660594"/>
    <w:rsid w:val="00675CAC"/>
    <w:rsid w:val="006761B9"/>
    <w:rsid w:val="006776BD"/>
    <w:rsid w:val="0068453E"/>
    <w:rsid w:val="00685CA0"/>
    <w:rsid w:val="00691513"/>
    <w:rsid w:val="006A3716"/>
    <w:rsid w:val="006A3745"/>
    <w:rsid w:val="006A50F2"/>
    <w:rsid w:val="006C2220"/>
    <w:rsid w:val="006C358B"/>
    <w:rsid w:val="006D073F"/>
    <w:rsid w:val="006D3481"/>
    <w:rsid w:val="006D4906"/>
    <w:rsid w:val="006E503E"/>
    <w:rsid w:val="006E73F8"/>
    <w:rsid w:val="006F2359"/>
    <w:rsid w:val="00700370"/>
    <w:rsid w:val="0070596A"/>
    <w:rsid w:val="00712446"/>
    <w:rsid w:val="0071329F"/>
    <w:rsid w:val="007150A0"/>
    <w:rsid w:val="007337E2"/>
    <w:rsid w:val="00740CD0"/>
    <w:rsid w:val="00745ED0"/>
    <w:rsid w:val="007468D1"/>
    <w:rsid w:val="00752376"/>
    <w:rsid w:val="0075568F"/>
    <w:rsid w:val="00761503"/>
    <w:rsid w:val="0076716D"/>
    <w:rsid w:val="00780C96"/>
    <w:rsid w:val="00787428"/>
    <w:rsid w:val="00794C24"/>
    <w:rsid w:val="007A1E2D"/>
    <w:rsid w:val="007A4EA7"/>
    <w:rsid w:val="007B2593"/>
    <w:rsid w:val="007B64D6"/>
    <w:rsid w:val="007D12D3"/>
    <w:rsid w:val="007E54C7"/>
    <w:rsid w:val="007F33C3"/>
    <w:rsid w:val="007F40EE"/>
    <w:rsid w:val="00801547"/>
    <w:rsid w:val="00807495"/>
    <w:rsid w:val="008111C8"/>
    <w:rsid w:val="00812F22"/>
    <w:rsid w:val="008140B5"/>
    <w:rsid w:val="00816C4C"/>
    <w:rsid w:val="00826ED0"/>
    <w:rsid w:val="008518F5"/>
    <w:rsid w:val="00853E51"/>
    <w:rsid w:val="0086095C"/>
    <w:rsid w:val="0087104D"/>
    <w:rsid w:val="0087209B"/>
    <w:rsid w:val="00874819"/>
    <w:rsid w:val="00883BD5"/>
    <w:rsid w:val="008874A8"/>
    <w:rsid w:val="00892205"/>
    <w:rsid w:val="00894746"/>
    <w:rsid w:val="00897DF2"/>
    <w:rsid w:val="008A4BA4"/>
    <w:rsid w:val="008A654F"/>
    <w:rsid w:val="008B27BA"/>
    <w:rsid w:val="008B76D2"/>
    <w:rsid w:val="008D72E8"/>
    <w:rsid w:val="008E7585"/>
    <w:rsid w:val="008F2514"/>
    <w:rsid w:val="009000A3"/>
    <w:rsid w:val="009154A4"/>
    <w:rsid w:val="00915F35"/>
    <w:rsid w:val="009336D3"/>
    <w:rsid w:val="0093460E"/>
    <w:rsid w:val="00935EFC"/>
    <w:rsid w:val="00953A29"/>
    <w:rsid w:val="00961F4D"/>
    <w:rsid w:val="009644D1"/>
    <w:rsid w:val="00985049"/>
    <w:rsid w:val="00987734"/>
    <w:rsid w:val="0099152E"/>
    <w:rsid w:val="009A6B5B"/>
    <w:rsid w:val="009B1F77"/>
    <w:rsid w:val="009D2160"/>
    <w:rsid w:val="009D736F"/>
    <w:rsid w:val="00A0176C"/>
    <w:rsid w:val="00A0400A"/>
    <w:rsid w:val="00A11125"/>
    <w:rsid w:val="00A20660"/>
    <w:rsid w:val="00A2720D"/>
    <w:rsid w:val="00A338D1"/>
    <w:rsid w:val="00A33F08"/>
    <w:rsid w:val="00A34311"/>
    <w:rsid w:val="00A56AC2"/>
    <w:rsid w:val="00A6156D"/>
    <w:rsid w:val="00A668FE"/>
    <w:rsid w:val="00A730BD"/>
    <w:rsid w:val="00A73A6A"/>
    <w:rsid w:val="00A8181D"/>
    <w:rsid w:val="00A82FCA"/>
    <w:rsid w:val="00A931C5"/>
    <w:rsid w:val="00AB13E0"/>
    <w:rsid w:val="00AD4CB1"/>
    <w:rsid w:val="00AE7314"/>
    <w:rsid w:val="00AF3689"/>
    <w:rsid w:val="00AF51F4"/>
    <w:rsid w:val="00B104D6"/>
    <w:rsid w:val="00B26655"/>
    <w:rsid w:val="00B3521D"/>
    <w:rsid w:val="00B37C42"/>
    <w:rsid w:val="00B43A90"/>
    <w:rsid w:val="00B5163C"/>
    <w:rsid w:val="00B57433"/>
    <w:rsid w:val="00B74618"/>
    <w:rsid w:val="00B763D9"/>
    <w:rsid w:val="00B876D8"/>
    <w:rsid w:val="00BB20C4"/>
    <w:rsid w:val="00BB7297"/>
    <w:rsid w:val="00BB74D2"/>
    <w:rsid w:val="00BC183B"/>
    <w:rsid w:val="00BC193C"/>
    <w:rsid w:val="00BC7BF9"/>
    <w:rsid w:val="00BD0C95"/>
    <w:rsid w:val="00BD6DEC"/>
    <w:rsid w:val="00BE5249"/>
    <w:rsid w:val="00C01530"/>
    <w:rsid w:val="00C146C5"/>
    <w:rsid w:val="00C16C15"/>
    <w:rsid w:val="00C21CC4"/>
    <w:rsid w:val="00C2200F"/>
    <w:rsid w:val="00C30FEF"/>
    <w:rsid w:val="00C361BB"/>
    <w:rsid w:val="00C42BA8"/>
    <w:rsid w:val="00C46806"/>
    <w:rsid w:val="00C52A90"/>
    <w:rsid w:val="00C636A2"/>
    <w:rsid w:val="00C660B9"/>
    <w:rsid w:val="00C7100A"/>
    <w:rsid w:val="00C717CE"/>
    <w:rsid w:val="00C80BC5"/>
    <w:rsid w:val="00C90133"/>
    <w:rsid w:val="00C93B32"/>
    <w:rsid w:val="00CA1D6D"/>
    <w:rsid w:val="00CB70D8"/>
    <w:rsid w:val="00CC1D80"/>
    <w:rsid w:val="00CC6103"/>
    <w:rsid w:val="00CD2C09"/>
    <w:rsid w:val="00CD453A"/>
    <w:rsid w:val="00CD5261"/>
    <w:rsid w:val="00CE3498"/>
    <w:rsid w:val="00CE43C4"/>
    <w:rsid w:val="00CE4DDC"/>
    <w:rsid w:val="00CE562B"/>
    <w:rsid w:val="00CE667C"/>
    <w:rsid w:val="00CF0CEB"/>
    <w:rsid w:val="00CF1AF2"/>
    <w:rsid w:val="00CF3CFF"/>
    <w:rsid w:val="00D0261F"/>
    <w:rsid w:val="00D1363F"/>
    <w:rsid w:val="00D16E22"/>
    <w:rsid w:val="00D209CB"/>
    <w:rsid w:val="00D376F2"/>
    <w:rsid w:val="00D44F1D"/>
    <w:rsid w:val="00D45301"/>
    <w:rsid w:val="00D47C5F"/>
    <w:rsid w:val="00D6041C"/>
    <w:rsid w:val="00D613F8"/>
    <w:rsid w:val="00D61B80"/>
    <w:rsid w:val="00D63D2C"/>
    <w:rsid w:val="00D64AF6"/>
    <w:rsid w:val="00D761CB"/>
    <w:rsid w:val="00D770D8"/>
    <w:rsid w:val="00D82BBE"/>
    <w:rsid w:val="00D84768"/>
    <w:rsid w:val="00D94652"/>
    <w:rsid w:val="00D96017"/>
    <w:rsid w:val="00DB1CBB"/>
    <w:rsid w:val="00DC3D52"/>
    <w:rsid w:val="00DC435C"/>
    <w:rsid w:val="00DC4C29"/>
    <w:rsid w:val="00DC57FD"/>
    <w:rsid w:val="00DC7E30"/>
    <w:rsid w:val="00DD0D67"/>
    <w:rsid w:val="00DF2FC0"/>
    <w:rsid w:val="00DF7F8D"/>
    <w:rsid w:val="00E007B3"/>
    <w:rsid w:val="00E00E90"/>
    <w:rsid w:val="00E049DB"/>
    <w:rsid w:val="00E123D5"/>
    <w:rsid w:val="00E23AC9"/>
    <w:rsid w:val="00E3235A"/>
    <w:rsid w:val="00E359D1"/>
    <w:rsid w:val="00E468F7"/>
    <w:rsid w:val="00E62B34"/>
    <w:rsid w:val="00E62C20"/>
    <w:rsid w:val="00E647B2"/>
    <w:rsid w:val="00E72C01"/>
    <w:rsid w:val="00E8327C"/>
    <w:rsid w:val="00E83825"/>
    <w:rsid w:val="00EB4D5D"/>
    <w:rsid w:val="00ED2664"/>
    <w:rsid w:val="00EF0C4A"/>
    <w:rsid w:val="00F04082"/>
    <w:rsid w:val="00F14A1F"/>
    <w:rsid w:val="00F24851"/>
    <w:rsid w:val="00F317F9"/>
    <w:rsid w:val="00F3689B"/>
    <w:rsid w:val="00F37C49"/>
    <w:rsid w:val="00F4055C"/>
    <w:rsid w:val="00F40E34"/>
    <w:rsid w:val="00F5397C"/>
    <w:rsid w:val="00F80F2A"/>
    <w:rsid w:val="00F82A0D"/>
    <w:rsid w:val="00F924D4"/>
    <w:rsid w:val="00FA3E70"/>
    <w:rsid w:val="00FA7545"/>
    <w:rsid w:val="00FA7BFF"/>
    <w:rsid w:val="00FB19AB"/>
    <w:rsid w:val="00FC2DC8"/>
    <w:rsid w:val="00FD09B0"/>
    <w:rsid w:val="00FD2898"/>
    <w:rsid w:val="00FD2913"/>
    <w:rsid w:val="00FD62A5"/>
    <w:rsid w:val="3DF0923C"/>
    <w:rsid w:val="69D9F3B4"/>
    <w:rsid w:val="6F7D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D5FD9"/>
  <w15:docId w15:val="{81BBC7AB-EA84-45E1-9CED-537A45E6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uenos Aires Light" w:eastAsiaTheme="minorEastAsia" w:hAnsi="Buenos Aires Light"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CC6"/>
  </w:style>
  <w:style w:type="paragraph" w:styleId="Heading1">
    <w:name w:val="heading 1"/>
    <w:basedOn w:val="Normal"/>
    <w:next w:val="Normal"/>
    <w:link w:val="Heading1Char"/>
    <w:uiPriority w:val="9"/>
    <w:qFormat/>
    <w:rsid w:val="005A7CC6"/>
    <w:pPr>
      <w:keepNext/>
      <w:keepLines/>
      <w:spacing w:before="400" w:after="40" w:line="240" w:lineRule="auto"/>
      <w:outlineLvl w:val="0"/>
    </w:pPr>
    <w:rPr>
      <w:rFonts w:asciiTheme="majorHAnsi" w:eastAsiaTheme="majorEastAsia" w:hAnsiTheme="majorHAnsi" w:cstheme="majorBidi"/>
      <w:color w:val="320E19" w:themeColor="accent1" w:themeShade="80"/>
      <w:sz w:val="36"/>
      <w:szCs w:val="36"/>
    </w:rPr>
  </w:style>
  <w:style w:type="paragraph" w:styleId="Heading2">
    <w:name w:val="heading 2"/>
    <w:basedOn w:val="Normal"/>
    <w:next w:val="Normal"/>
    <w:link w:val="Heading2Char"/>
    <w:uiPriority w:val="9"/>
    <w:unhideWhenUsed/>
    <w:qFormat/>
    <w:rsid w:val="005A7CC6"/>
    <w:pPr>
      <w:keepNext/>
      <w:keepLines/>
      <w:spacing w:before="40" w:after="0" w:line="240" w:lineRule="auto"/>
      <w:outlineLvl w:val="1"/>
    </w:pPr>
    <w:rPr>
      <w:rFonts w:asciiTheme="majorHAnsi" w:eastAsiaTheme="majorEastAsia" w:hAnsiTheme="majorHAnsi" w:cstheme="majorBidi"/>
      <w:color w:val="4B1525" w:themeColor="accent1" w:themeShade="BF"/>
      <w:sz w:val="32"/>
      <w:szCs w:val="32"/>
    </w:rPr>
  </w:style>
  <w:style w:type="paragraph" w:styleId="Heading3">
    <w:name w:val="heading 3"/>
    <w:basedOn w:val="Normal"/>
    <w:next w:val="Normal"/>
    <w:link w:val="Heading3Char"/>
    <w:uiPriority w:val="9"/>
    <w:unhideWhenUsed/>
    <w:qFormat/>
    <w:rsid w:val="005A7CC6"/>
    <w:pPr>
      <w:keepNext/>
      <w:keepLines/>
      <w:spacing w:before="40" w:after="0" w:line="240" w:lineRule="auto"/>
      <w:outlineLvl w:val="2"/>
    </w:pPr>
    <w:rPr>
      <w:rFonts w:asciiTheme="majorHAnsi" w:eastAsiaTheme="majorEastAsia" w:hAnsiTheme="majorHAnsi" w:cstheme="majorBidi"/>
      <w:color w:val="4B1525" w:themeColor="accent1" w:themeShade="BF"/>
      <w:sz w:val="28"/>
      <w:szCs w:val="28"/>
    </w:rPr>
  </w:style>
  <w:style w:type="paragraph" w:styleId="Heading4">
    <w:name w:val="heading 4"/>
    <w:basedOn w:val="Normal"/>
    <w:next w:val="Normal"/>
    <w:link w:val="Heading4Char"/>
    <w:uiPriority w:val="9"/>
    <w:unhideWhenUsed/>
    <w:qFormat/>
    <w:rsid w:val="005A7CC6"/>
    <w:pPr>
      <w:keepNext/>
      <w:keepLines/>
      <w:spacing w:before="40" w:after="0"/>
      <w:outlineLvl w:val="3"/>
    </w:pPr>
    <w:rPr>
      <w:rFonts w:asciiTheme="majorHAnsi" w:eastAsiaTheme="majorEastAsia" w:hAnsiTheme="majorHAnsi" w:cstheme="majorBidi"/>
      <w:color w:val="4B1525" w:themeColor="accent1" w:themeShade="BF"/>
      <w:sz w:val="24"/>
      <w:szCs w:val="24"/>
    </w:rPr>
  </w:style>
  <w:style w:type="paragraph" w:styleId="Heading5">
    <w:name w:val="heading 5"/>
    <w:basedOn w:val="Normal"/>
    <w:next w:val="Normal"/>
    <w:link w:val="Heading5Char"/>
    <w:uiPriority w:val="9"/>
    <w:unhideWhenUsed/>
    <w:qFormat/>
    <w:rsid w:val="005A7CC6"/>
    <w:pPr>
      <w:keepNext/>
      <w:keepLines/>
      <w:spacing w:before="40" w:after="0"/>
      <w:outlineLvl w:val="4"/>
    </w:pPr>
    <w:rPr>
      <w:rFonts w:asciiTheme="majorHAnsi" w:eastAsiaTheme="majorEastAsia" w:hAnsiTheme="majorHAnsi" w:cstheme="majorBidi"/>
      <w:caps/>
      <w:color w:val="4B1525" w:themeColor="accent1" w:themeShade="BF"/>
    </w:rPr>
  </w:style>
  <w:style w:type="paragraph" w:styleId="Heading6">
    <w:name w:val="heading 6"/>
    <w:basedOn w:val="Normal"/>
    <w:next w:val="Normal"/>
    <w:link w:val="Heading6Char"/>
    <w:uiPriority w:val="9"/>
    <w:semiHidden/>
    <w:unhideWhenUsed/>
    <w:qFormat/>
    <w:rsid w:val="005A7CC6"/>
    <w:pPr>
      <w:keepNext/>
      <w:keepLines/>
      <w:spacing w:before="40" w:after="0"/>
      <w:outlineLvl w:val="5"/>
    </w:pPr>
    <w:rPr>
      <w:rFonts w:asciiTheme="majorHAnsi" w:eastAsiaTheme="majorEastAsia" w:hAnsiTheme="majorHAnsi" w:cstheme="majorBidi"/>
      <w:i/>
      <w:iCs/>
      <w:caps/>
      <w:color w:val="320E19" w:themeColor="accent1" w:themeShade="80"/>
    </w:rPr>
  </w:style>
  <w:style w:type="paragraph" w:styleId="Heading7">
    <w:name w:val="heading 7"/>
    <w:basedOn w:val="Normal"/>
    <w:next w:val="Normal"/>
    <w:link w:val="Heading7Char"/>
    <w:uiPriority w:val="9"/>
    <w:semiHidden/>
    <w:unhideWhenUsed/>
    <w:qFormat/>
    <w:rsid w:val="005A7CC6"/>
    <w:pPr>
      <w:keepNext/>
      <w:keepLines/>
      <w:spacing w:before="40" w:after="0"/>
      <w:outlineLvl w:val="6"/>
    </w:pPr>
    <w:rPr>
      <w:rFonts w:asciiTheme="majorHAnsi" w:eastAsiaTheme="majorEastAsia" w:hAnsiTheme="majorHAnsi" w:cstheme="majorBidi"/>
      <w:b/>
      <w:bCs/>
      <w:color w:val="320E19" w:themeColor="accent1" w:themeShade="80"/>
    </w:rPr>
  </w:style>
  <w:style w:type="paragraph" w:styleId="Heading8">
    <w:name w:val="heading 8"/>
    <w:basedOn w:val="Normal"/>
    <w:next w:val="Normal"/>
    <w:link w:val="Heading8Char"/>
    <w:uiPriority w:val="9"/>
    <w:semiHidden/>
    <w:unhideWhenUsed/>
    <w:qFormat/>
    <w:rsid w:val="005A7CC6"/>
    <w:pPr>
      <w:keepNext/>
      <w:keepLines/>
      <w:spacing w:before="40" w:after="0"/>
      <w:outlineLvl w:val="7"/>
    </w:pPr>
    <w:rPr>
      <w:rFonts w:asciiTheme="majorHAnsi" w:eastAsiaTheme="majorEastAsia" w:hAnsiTheme="majorHAnsi" w:cstheme="majorBidi"/>
      <w:b/>
      <w:bCs/>
      <w:i/>
      <w:iCs/>
      <w:color w:val="320E19" w:themeColor="accent1" w:themeShade="80"/>
    </w:rPr>
  </w:style>
  <w:style w:type="paragraph" w:styleId="Heading9">
    <w:name w:val="heading 9"/>
    <w:basedOn w:val="Normal"/>
    <w:next w:val="Normal"/>
    <w:link w:val="Heading9Char"/>
    <w:uiPriority w:val="9"/>
    <w:semiHidden/>
    <w:unhideWhenUsed/>
    <w:qFormat/>
    <w:rsid w:val="005A7CC6"/>
    <w:pPr>
      <w:keepNext/>
      <w:keepLines/>
      <w:spacing w:before="40" w:after="0"/>
      <w:outlineLvl w:val="8"/>
    </w:pPr>
    <w:rPr>
      <w:rFonts w:asciiTheme="majorHAnsi" w:eastAsiaTheme="majorEastAsia" w:hAnsiTheme="majorHAnsi" w:cstheme="majorBidi"/>
      <w:i/>
      <w:iCs/>
      <w:color w:val="320E1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7CC6"/>
    <w:rPr>
      <w:i/>
      <w:iCs/>
    </w:rPr>
  </w:style>
  <w:style w:type="paragraph" w:styleId="BodyText">
    <w:name w:val="Body Text"/>
    <w:basedOn w:val="Normal"/>
    <w:pPr>
      <w:spacing w:after="220" w:line="180" w:lineRule="atLeast"/>
      <w:jc w:val="both"/>
    </w:pPr>
  </w:style>
  <w:style w:type="paragraph" w:styleId="NormalIndent">
    <w:name w:val="Normal Indent"/>
    <w:basedOn w:val="Normal"/>
    <w:pPr>
      <w:ind w:left="1555"/>
    </w:pPr>
  </w:style>
  <w:style w:type="paragraph" w:styleId="List">
    <w:name w:val="List"/>
    <w:basedOn w:val="Normal"/>
    <w:pPr>
      <w:ind w:left="1195" w:hanging="360"/>
    </w:pPr>
  </w:style>
  <w:style w:type="paragraph" w:styleId="ListBullet">
    <w:name w:val="List Bullet"/>
    <w:basedOn w:val="Normal"/>
    <w:autoRedefine/>
    <w:pPr>
      <w:numPr>
        <w:numId w:val="1"/>
      </w:numPr>
      <w:ind w:left="1195"/>
    </w:pPr>
  </w:style>
  <w:style w:type="paragraph" w:styleId="ListNumber">
    <w:name w:val="List Number"/>
    <w:basedOn w:val="Normal"/>
    <w:pPr>
      <w:numPr>
        <w:numId w:val="2"/>
      </w:numPr>
      <w:ind w:left="1195"/>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2">
    <w:name w:val="List Bullet 2"/>
    <w:basedOn w:val="Normal"/>
    <w:autoRedefine/>
    <w:pPr>
      <w:numPr>
        <w:numId w:val="3"/>
      </w:numPr>
      <w:ind w:left="1555"/>
    </w:pPr>
  </w:style>
  <w:style w:type="paragraph" w:styleId="ListBullet3">
    <w:name w:val="List Bullet 3"/>
    <w:basedOn w:val="Normal"/>
    <w:autoRedefine/>
    <w:pPr>
      <w:numPr>
        <w:numId w:val="4"/>
      </w:numPr>
      <w:ind w:left="1915"/>
    </w:pPr>
  </w:style>
  <w:style w:type="paragraph" w:styleId="ListBullet4">
    <w:name w:val="List Bullet 4"/>
    <w:basedOn w:val="Normal"/>
    <w:autoRedefine/>
    <w:pPr>
      <w:numPr>
        <w:numId w:val="5"/>
      </w:numPr>
      <w:ind w:left="2275"/>
    </w:pPr>
  </w:style>
  <w:style w:type="paragraph" w:styleId="ListBullet5">
    <w:name w:val="List Bullet 5"/>
    <w:basedOn w:val="Normal"/>
    <w:autoRedefine/>
    <w:pPr>
      <w:numPr>
        <w:numId w:val="6"/>
      </w:numPr>
      <w:ind w:left="2635"/>
    </w:pPr>
  </w:style>
  <w:style w:type="paragraph" w:styleId="ListNumber2">
    <w:name w:val="List Number 2"/>
    <w:basedOn w:val="Normal"/>
    <w:pPr>
      <w:numPr>
        <w:numId w:val="7"/>
      </w:numPr>
      <w:ind w:left="1555"/>
    </w:pPr>
  </w:style>
  <w:style w:type="paragraph" w:styleId="ListNumber3">
    <w:name w:val="List Number 3"/>
    <w:basedOn w:val="Normal"/>
    <w:pPr>
      <w:numPr>
        <w:numId w:val="8"/>
      </w:numPr>
      <w:ind w:left="1915"/>
    </w:pPr>
  </w:style>
  <w:style w:type="paragraph" w:styleId="ListNumber4">
    <w:name w:val="List Number 4"/>
    <w:basedOn w:val="Normal"/>
    <w:pPr>
      <w:numPr>
        <w:numId w:val="9"/>
      </w:numPr>
      <w:ind w:left="2275"/>
    </w:pPr>
  </w:style>
  <w:style w:type="paragraph" w:styleId="ListNumber5">
    <w:name w:val="List Number 5"/>
    <w:basedOn w:val="Normal"/>
    <w:pPr>
      <w:numPr>
        <w:numId w:val="10"/>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CompanyName">
    <w:name w:val="Company Name"/>
    <w:basedOn w:val="Normal"/>
    <w:pPr>
      <w:keepLines/>
      <w:shd w:val="solid" w:color="auto" w:fill="auto"/>
      <w:spacing w:line="320" w:lineRule="exact"/>
    </w:pPr>
    <w:rPr>
      <w:rFonts w:ascii="Arial Black" w:hAnsi="Arial Black"/>
      <w:color w:val="FFFFFF"/>
      <w:spacing w:val="-15"/>
      <w:sz w:val="32"/>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rPr>
  </w:style>
  <w:style w:type="paragraph" w:customStyle="1" w:styleId="HeaderBase">
    <w:name w:val="Header Base"/>
    <w:basedOn w:val="BodyText"/>
    <w:pPr>
      <w:keepLines/>
      <w:tabs>
        <w:tab w:val="center" w:pos="4320"/>
        <w:tab w:val="right" w:pos="8640"/>
      </w:tabs>
      <w:spacing w:after="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customStyle="1" w:styleId="MessageHeaderFirst">
    <w:name w:val="Message Header First"/>
    <w:basedOn w:val="MessageHeader"/>
    <w:next w:val="MessageHeader"/>
  </w:style>
  <w:style w:type="paragraph" w:customStyle="1" w:styleId="MessageHeaderLast">
    <w:name w:val="Message Header Last"/>
    <w:basedOn w:val="MessageHeader"/>
    <w:next w:val="BodyText"/>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ReturnAddress">
    <w:name w:val="Return Address"/>
    <w:basedOn w:val="Normal"/>
    <w:pPr>
      <w:keepLines/>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styleId="PageNumber">
    <w:name w:val="page number"/>
    <w:rPr>
      <w:sz w:val="18"/>
    </w:rPr>
  </w:style>
  <w:style w:type="character" w:customStyle="1" w:styleId="Checkbox">
    <w:name w:val="Checkbox"/>
    <w:rPr>
      <w:rFonts w:ascii="Times New Roman" w:hAnsi="Times New Roman" w:cs="Times New Roman" w:hint="default"/>
      <w:sz w:val="22"/>
    </w:rPr>
  </w:style>
  <w:style w:type="character" w:customStyle="1" w:styleId="MessageHeaderLabel">
    <w:name w:val="Message Header Label"/>
    <w:rPr>
      <w:rFonts w:ascii="Arial Black" w:hAnsi="Arial Black" w:hint="default"/>
      <w:sz w:val="18"/>
    </w:rPr>
  </w:style>
  <w:style w:type="character" w:customStyle="1" w:styleId="Slogan">
    <w:name w:val="Slogan"/>
    <w:basedOn w:val="DefaultParagraphFont"/>
    <w:rPr>
      <w:rFonts w:ascii="Arial Black" w:hAnsi="Arial Black" w:hint="default"/>
      <w:color w:val="FFFFFF"/>
      <w:spacing w:val="-10"/>
      <w:position w:val="0"/>
      <w:sz w:val="19"/>
      <w:bdr w:val="none" w:sz="0" w:space="0" w:color="auto" w:frame="1"/>
      <w:shd w:val="solid" w:color="auto" w:fill="auto"/>
    </w:r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styleId="BalloonText">
    <w:name w:val="Balloon Text"/>
    <w:basedOn w:val="Normal"/>
    <w:link w:val="BalloonTextChar"/>
    <w:rsid w:val="004E2629"/>
    <w:rPr>
      <w:rFonts w:ascii="Tahoma" w:hAnsi="Tahoma" w:cs="Tahoma"/>
      <w:sz w:val="16"/>
      <w:szCs w:val="16"/>
    </w:rPr>
  </w:style>
  <w:style w:type="character" w:customStyle="1" w:styleId="BalloonTextChar">
    <w:name w:val="Balloon Text Char"/>
    <w:basedOn w:val="DefaultParagraphFont"/>
    <w:link w:val="BalloonText"/>
    <w:rsid w:val="004E2629"/>
    <w:rPr>
      <w:rFonts w:ascii="Tahoma" w:hAnsi="Tahoma" w:cs="Tahoma"/>
      <w:spacing w:val="-5"/>
      <w:sz w:val="16"/>
      <w:szCs w:val="16"/>
    </w:rPr>
  </w:style>
  <w:style w:type="character" w:customStyle="1" w:styleId="FooterChar">
    <w:name w:val="Footer Char"/>
    <w:basedOn w:val="DefaultParagraphFont"/>
    <w:link w:val="Footer"/>
    <w:uiPriority w:val="99"/>
    <w:rsid w:val="002112B7"/>
    <w:rPr>
      <w:rFonts w:ascii="Arial" w:hAnsi="Arial"/>
      <w:spacing w:val="-5"/>
      <w:sz w:val="18"/>
    </w:rPr>
  </w:style>
  <w:style w:type="character" w:customStyle="1" w:styleId="Heading1Char">
    <w:name w:val="Heading 1 Char"/>
    <w:basedOn w:val="DefaultParagraphFont"/>
    <w:link w:val="Heading1"/>
    <w:uiPriority w:val="9"/>
    <w:rsid w:val="005A7CC6"/>
    <w:rPr>
      <w:rFonts w:asciiTheme="majorHAnsi" w:eastAsiaTheme="majorEastAsia" w:hAnsiTheme="majorHAnsi" w:cstheme="majorBidi"/>
      <w:color w:val="320E19" w:themeColor="accent1" w:themeShade="80"/>
      <w:sz w:val="36"/>
      <w:szCs w:val="36"/>
    </w:rPr>
  </w:style>
  <w:style w:type="character" w:customStyle="1" w:styleId="Heading2Char">
    <w:name w:val="Heading 2 Char"/>
    <w:basedOn w:val="DefaultParagraphFont"/>
    <w:link w:val="Heading2"/>
    <w:uiPriority w:val="9"/>
    <w:rsid w:val="005A7CC6"/>
    <w:rPr>
      <w:rFonts w:asciiTheme="majorHAnsi" w:eastAsiaTheme="majorEastAsia" w:hAnsiTheme="majorHAnsi" w:cstheme="majorBidi"/>
      <w:color w:val="4B1525" w:themeColor="accent1" w:themeShade="BF"/>
      <w:sz w:val="32"/>
      <w:szCs w:val="32"/>
    </w:rPr>
  </w:style>
  <w:style w:type="character" w:customStyle="1" w:styleId="Heading3Char">
    <w:name w:val="Heading 3 Char"/>
    <w:basedOn w:val="DefaultParagraphFont"/>
    <w:link w:val="Heading3"/>
    <w:uiPriority w:val="9"/>
    <w:rsid w:val="005A7CC6"/>
    <w:rPr>
      <w:rFonts w:asciiTheme="majorHAnsi" w:eastAsiaTheme="majorEastAsia" w:hAnsiTheme="majorHAnsi" w:cstheme="majorBidi"/>
      <w:color w:val="4B1525" w:themeColor="accent1" w:themeShade="BF"/>
      <w:sz w:val="28"/>
      <w:szCs w:val="28"/>
    </w:rPr>
  </w:style>
  <w:style w:type="character" w:customStyle="1" w:styleId="Heading4Char">
    <w:name w:val="Heading 4 Char"/>
    <w:basedOn w:val="DefaultParagraphFont"/>
    <w:link w:val="Heading4"/>
    <w:uiPriority w:val="9"/>
    <w:rsid w:val="005A7CC6"/>
    <w:rPr>
      <w:rFonts w:asciiTheme="majorHAnsi" w:eastAsiaTheme="majorEastAsia" w:hAnsiTheme="majorHAnsi" w:cstheme="majorBidi"/>
      <w:color w:val="4B1525" w:themeColor="accent1" w:themeShade="BF"/>
      <w:sz w:val="24"/>
      <w:szCs w:val="24"/>
    </w:rPr>
  </w:style>
  <w:style w:type="character" w:customStyle="1" w:styleId="Heading5Char">
    <w:name w:val="Heading 5 Char"/>
    <w:basedOn w:val="DefaultParagraphFont"/>
    <w:link w:val="Heading5"/>
    <w:uiPriority w:val="9"/>
    <w:rsid w:val="005A7CC6"/>
    <w:rPr>
      <w:rFonts w:asciiTheme="majorHAnsi" w:eastAsiaTheme="majorEastAsia" w:hAnsiTheme="majorHAnsi" w:cstheme="majorBidi"/>
      <w:caps/>
      <w:color w:val="4B1525" w:themeColor="accent1" w:themeShade="BF"/>
    </w:rPr>
  </w:style>
  <w:style w:type="character" w:customStyle="1" w:styleId="Heading6Char">
    <w:name w:val="Heading 6 Char"/>
    <w:basedOn w:val="DefaultParagraphFont"/>
    <w:link w:val="Heading6"/>
    <w:uiPriority w:val="9"/>
    <w:semiHidden/>
    <w:rsid w:val="005A7CC6"/>
    <w:rPr>
      <w:rFonts w:asciiTheme="majorHAnsi" w:eastAsiaTheme="majorEastAsia" w:hAnsiTheme="majorHAnsi" w:cstheme="majorBidi"/>
      <w:i/>
      <w:iCs/>
      <w:caps/>
      <w:color w:val="320E19" w:themeColor="accent1" w:themeShade="80"/>
    </w:rPr>
  </w:style>
  <w:style w:type="character" w:customStyle="1" w:styleId="Heading7Char">
    <w:name w:val="Heading 7 Char"/>
    <w:basedOn w:val="DefaultParagraphFont"/>
    <w:link w:val="Heading7"/>
    <w:uiPriority w:val="9"/>
    <w:semiHidden/>
    <w:rsid w:val="005A7CC6"/>
    <w:rPr>
      <w:rFonts w:asciiTheme="majorHAnsi" w:eastAsiaTheme="majorEastAsia" w:hAnsiTheme="majorHAnsi" w:cstheme="majorBidi"/>
      <w:b/>
      <w:bCs/>
      <w:color w:val="320E19" w:themeColor="accent1" w:themeShade="80"/>
    </w:rPr>
  </w:style>
  <w:style w:type="character" w:customStyle="1" w:styleId="Heading8Char">
    <w:name w:val="Heading 8 Char"/>
    <w:basedOn w:val="DefaultParagraphFont"/>
    <w:link w:val="Heading8"/>
    <w:uiPriority w:val="9"/>
    <w:semiHidden/>
    <w:rsid w:val="005A7CC6"/>
    <w:rPr>
      <w:rFonts w:asciiTheme="majorHAnsi" w:eastAsiaTheme="majorEastAsia" w:hAnsiTheme="majorHAnsi" w:cstheme="majorBidi"/>
      <w:b/>
      <w:bCs/>
      <w:i/>
      <w:iCs/>
      <w:color w:val="320E19" w:themeColor="accent1" w:themeShade="80"/>
    </w:rPr>
  </w:style>
  <w:style w:type="character" w:customStyle="1" w:styleId="Heading9Char">
    <w:name w:val="Heading 9 Char"/>
    <w:basedOn w:val="DefaultParagraphFont"/>
    <w:link w:val="Heading9"/>
    <w:uiPriority w:val="9"/>
    <w:semiHidden/>
    <w:rsid w:val="005A7CC6"/>
    <w:rPr>
      <w:rFonts w:asciiTheme="majorHAnsi" w:eastAsiaTheme="majorEastAsia" w:hAnsiTheme="majorHAnsi" w:cstheme="majorBidi"/>
      <w:i/>
      <w:iCs/>
      <w:color w:val="320E19" w:themeColor="accent1" w:themeShade="80"/>
    </w:rPr>
  </w:style>
  <w:style w:type="paragraph" w:styleId="Caption">
    <w:name w:val="caption"/>
    <w:basedOn w:val="Normal"/>
    <w:next w:val="Normal"/>
    <w:uiPriority w:val="35"/>
    <w:semiHidden/>
    <w:unhideWhenUsed/>
    <w:qFormat/>
    <w:rsid w:val="005A7CC6"/>
    <w:pPr>
      <w:spacing w:line="240" w:lineRule="auto"/>
    </w:pPr>
    <w:rPr>
      <w:b/>
      <w:bCs/>
      <w:smallCaps/>
      <w:color w:val="5E514D" w:themeColor="text2"/>
    </w:rPr>
  </w:style>
  <w:style w:type="paragraph" w:styleId="Title">
    <w:name w:val="Title"/>
    <w:basedOn w:val="Normal"/>
    <w:next w:val="Normal"/>
    <w:link w:val="TitleChar"/>
    <w:uiPriority w:val="10"/>
    <w:qFormat/>
    <w:rsid w:val="005A7CC6"/>
    <w:pPr>
      <w:spacing w:after="0" w:line="204" w:lineRule="auto"/>
      <w:contextualSpacing/>
    </w:pPr>
    <w:rPr>
      <w:rFonts w:asciiTheme="majorHAnsi" w:eastAsiaTheme="majorEastAsia" w:hAnsiTheme="majorHAnsi" w:cstheme="majorBidi"/>
      <w:caps/>
      <w:color w:val="5E514D" w:themeColor="text2"/>
      <w:spacing w:val="-15"/>
      <w:sz w:val="72"/>
      <w:szCs w:val="72"/>
    </w:rPr>
  </w:style>
  <w:style w:type="character" w:customStyle="1" w:styleId="TitleChar">
    <w:name w:val="Title Char"/>
    <w:basedOn w:val="DefaultParagraphFont"/>
    <w:link w:val="Title"/>
    <w:uiPriority w:val="10"/>
    <w:rsid w:val="005A7CC6"/>
    <w:rPr>
      <w:rFonts w:asciiTheme="majorHAnsi" w:eastAsiaTheme="majorEastAsia" w:hAnsiTheme="majorHAnsi" w:cstheme="majorBidi"/>
      <w:caps/>
      <w:color w:val="5E514D" w:themeColor="text2"/>
      <w:spacing w:val="-15"/>
      <w:sz w:val="72"/>
      <w:szCs w:val="72"/>
    </w:rPr>
  </w:style>
  <w:style w:type="paragraph" w:styleId="Subtitle">
    <w:name w:val="Subtitle"/>
    <w:basedOn w:val="Normal"/>
    <w:next w:val="Normal"/>
    <w:link w:val="SubtitleChar"/>
    <w:uiPriority w:val="11"/>
    <w:qFormat/>
    <w:rsid w:val="005A7CC6"/>
    <w:pPr>
      <w:numPr>
        <w:ilvl w:val="1"/>
      </w:numPr>
      <w:spacing w:after="240" w:line="240" w:lineRule="auto"/>
    </w:pPr>
    <w:rPr>
      <w:rFonts w:asciiTheme="majorHAnsi" w:eastAsiaTheme="majorEastAsia" w:hAnsiTheme="majorHAnsi" w:cstheme="majorBidi"/>
      <w:color w:val="651D32" w:themeColor="accent1"/>
      <w:sz w:val="28"/>
      <w:szCs w:val="28"/>
    </w:rPr>
  </w:style>
  <w:style w:type="character" w:customStyle="1" w:styleId="SubtitleChar">
    <w:name w:val="Subtitle Char"/>
    <w:basedOn w:val="DefaultParagraphFont"/>
    <w:link w:val="Subtitle"/>
    <w:uiPriority w:val="11"/>
    <w:rsid w:val="005A7CC6"/>
    <w:rPr>
      <w:rFonts w:asciiTheme="majorHAnsi" w:eastAsiaTheme="majorEastAsia" w:hAnsiTheme="majorHAnsi" w:cstheme="majorBidi"/>
      <w:color w:val="651D32" w:themeColor="accent1"/>
      <w:sz w:val="28"/>
      <w:szCs w:val="28"/>
    </w:rPr>
  </w:style>
  <w:style w:type="character" w:styleId="Strong">
    <w:name w:val="Strong"/>
    <w:basedOn w:val="DefaultParagraphFont"/>
    <w:uiPriority w:val="22"/>
    <w:qFormat/>
    <w:rsid w:val="005A7CC6"/>
    <w:rPr>
      <w:b/>
      <w:bCs/>
    </w:rPr>
  </w:style>
  <w:style w:type="paragraph" w:styleId="NoSpacing">
    <w:name w:val="No Spacing"/>
    <w:uiPriority w:val="1"/>
    <w:qFormat/>
    <w:rsid w:val="005A7CC6"/>
    <w:pPr>
      <w:spacing w:after="0" w:line="240" w:lineRule="auto"/>
    </w:pPr>
  </w:style>
  <w:style w:type="paragraph" w:styleId="Quote">
    <w:name w:val="Quote"/>
    <w:basedOn w:val="Normal"/>
    <w:next w:val="Normal"/>
    <w:link w:val="QuoteChar"/>
    <w:uiPriority w:val="29"/>
    <w:qFormat/>
    <w:rsid w:val="005A7CC6"/>
    <w:pPr>
      <w:spacing w:before="120" w:after="120"/>
      <w:ind w:left="720"/>
    </w:pPr>
    <w:rPr>
      <w:color w:val="5E514D" w:themeColor="text2"/>
      <w:sz w:val="24"/>
      <w:szCs w:val="24"/>
    </w:rPr>
  </w:style>
  <w:style w:type="character" w:customStyle="1" w:styleId="QuoteChar">
    <w:name w:val="Quote Char"/>
    <w:basedOn w:val="DefaultParagraphFont"/>
    <w:link w:val="Quote"/>
    <w:uiPriority w:val="29"/>
    <w:rsid w:val="005A7CC6"/>
    <w:rPr>
      <w:color w:val="5E514D" w:themeColor="text2"/>
      <w:sz w:val="24"/>
      <w:szCs w:val="24"/>
    </w:rPr>
  </w:style>
  <w:style w:type="paragraph" w:styleId="IntenseQuote">
    <w:name w:val="Intense Quote"/>
    <w:basedOn w:val="Normal"/>
    <w:next w:val="Normal"/>
    <w:link w:val="IntenseQuoteChar"/>
    <w:uiPriority w:val="30"/>
    <w:qFormat/>
    <w:rsid w:val="005A7CC6"/>
    <w:pPr>
      <w:spacing w:before="100" w:beforeAutospacing="1" w:after="240" w:line="240" w:lineRule="auto"/>
      <w:ind w:left="720"/>
      <w:jc w:val="center"/>
    </w:pPr>
    <w:rPr>
      <w:rFonts w:asciiTheme="majorHAnsi" w:eastAsiaTheme="majorEastAsia" w:hAnsiTheme="majorHAnsi" w:cstheme="majorBidi"/>
      <w:color w:val="5E514D" w:themeColor="text2"/>
      <w:spacing w:val="-6"/>
      <w:sz w:val="32"/>
      <w:szCs w:val="32"/>
    </w:rPr>
  </w:style>
  <w:style w:type="character" w:customStyle="1" w:styleId="IntenseQuoteChar">
    <w:name w:val="Intense Quote Char"/>
    <w:basedOn w:val="DefaultParagraphFont"/>
    <w:link w:val="IntenseQuote"/>
    <w:uiPriority w:val="30"/>
    <w:rsid w:val="005A7CC6"/>
    <w:rPr>
      <w:rFonts w:asciiTheme="majorHAnsi" w:eastAsiaTheme="majorEastAsia" w:hAnsiTheme="majorHAnsi" w:cstheme="majorBidi"/>
      <w:color w:val="5E514D" w:themeColor="text2"/>
      <w:spacing w:val="-6"/>
      <w:sz w:val="32"/>
      <w:szCs w:val="32"/>
    </w:rPr>
  </w:style>
  <w:style w:type="character" w:styleId="SubtleEmphasis">
    <w:name w:val="Subtle Emphasis"/>
    <w:basedOn w:val="DefaultParagraphFont"/>
    <w:uiPriority w:val="19"/>
    <w:qFormat/>
    <w:rsid w:val="005A7CC6"/>
    <w:rPr>
      <w:i/>
      <w:iCs/>
      <w:color w:val="595959" w:themeColor="text1" w:themeTint="A6"/>
    </w:rPr>
  </w:style>
  <w:style w:type="character" w:styleId="IntenseEmphasis">
    <w:name w:val="Intense Emphasis"/>
    <w:basedOn w:val="DefaultParagraphFont"/>
    <w:uiPriority w:val="21"/>
    <w:qFormat/>
    <w:rsid w:val="005A7CC6"/>
    <w:rPr>
      <w:b/>
      <w:bCs/>
      <w:i/>
      <w:iCs/>
    </w:rPr>
  </w:style>
  <w:style w:type="character" w:styleId="SubtleReference">
    <w:name w:val="Subtle Reference"/>
    <w:basedOn w:val="DefaultParagraphFont"/>
    <w:uiPriority w:val="31"/>
    <w:qFormat/>
    <w:rsid w:val="005A7C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A7CC6"/>
    <w:rPr>
      <w:b/>
      <w:bCs/>
      <w:smallCaps/>
      <w:color w:val="5E514D" w:themeColor="text2"/>
      <w:u w:val="single"/>
    </w:rPr>
  </w:style>
  <w:style w:type="character" w:styleId="BookTitle">
    <w:name w:val="Book Title"/>
    <w:basedOn w:val="DefaultParagraphFont"/>
    <w:uiPriority w:val="33"/>
    <w:qFormat/>
    <w:rsid w:val="005A7CC6"/>
    <w:rPr>
      <w:b/>
      <w:bCs/>
      <w:smallCaps/>
      <w:spacing w:val="10"/>
    </w:rPr>
  </w:style>
  <w:style w:type="paragraph" w:styleId="TOCHeading">
    <w:name w:val="TOC Heading"/>
    <w:basedOn w:val="Heading1"/>
    <w:next w:val="Normal"/>
    <w:uiPriority w:val="39"/>
    <w:semiHidden/>
    <w:unhideWhenUsed/>
    <w:qFormat/>
    <w:rsid w:val="005A7CC6"/>
    <w:pPr>
      <w:outlineLvl w:val="9"/>
    </w:pPr>
  </w:style>
  <w:style w:type="character" w:styleId="PlaceholderText">
    <w:name w:val="Placeholder Text"/>
    <w:basedOn w:val="DefaultParagraphFont"/>
    <w:uiPriority w:val="99"/>
    <w:semiHidden/>
    <w:rsid w:val="00A73A6A"/>
    <w:rPr>
      <w:color w:val="808080"/>
    </w:rPr>
  </w:style>
  <w:style w:type="paragraph" w:customStyle="1" w:styleId="text2">
    <w:name w:val="text2"/>
    <w:basedOn w:val="Normal"/>
    <w:rsid w:val="00985049"/>
    <w:pPr>
      <w:spacing w:before="100" w:beforeAutospacing="1" w:after="100" w:afterAutospacing="1" w:line="240" w:lineRule="auto"/>
    </w:pPr>
    <w:rPr>
      <w:rFonts w:ascii="Times New Roman" w:eastAsia="Times New Roman" w:hAnsi="Times New Roman" w:cs="Times New Roman"/>
      <w:color w:val="000000"/>
      <w:sz w:val="26"/>
      <w:szCs w:val="26"/>
    </w:rPr>
  </w:style>
  <w:style w:type="character" w:styleId="Hyperlink">
    <w:name w:val="Hyperlink"/>
    <w:uiPriority w:val="99"/>
    <w:unhideWhenUsed/>
    <w:rsid w:val="00985049"/>
    <w:rPr>
      <w:color w:val="0000FF"/>
      <w:u w:val="single"/>
    </w:rPr>
  </w:style>
  <w:style w:type="paragraph" w:styleId="ListParagraph">
    <w:name w:val="List Paragraph"/>
    <w:basedOn w:val="Normal"/>
    <w:uiPriority w:val="34"/>
    <w:qFormat/>
    <w:rsid w:val="00D45301"/>
    <w:pPr>
      <w:ind w:left="720"/>
      <w:contextualSpacing/>
    </w:pPr>
  </w:style>
  <w:style w:type="character" w:styleId="FollowedHyperlink">
    <w:name w:val="FollowedHyperlink"/>
    <w:basedOn w:val="DefaultParagraphFont"/>
    <w:semiHidden/>
    <w:unhideWhenUsed/>
    <w:rsid w:val="00DD0D67"/>
    <w:rPr>
      <w:color w:val="FF9609" w:themeColor="followedHyperlink"/>
      <w:u w:val="single"/>
    </w:rPr>
  </w:style>
  <w:style w:type="character" w:styleId="CommentReference">
    <w:name w:val="annotation reference"/>
    <w:basedOn w:val="DefaultParagraphFont"/>
    <w:semiHidden/>
    <w:unhideWhenUsed/>
    <w:rsid w:val="004B6C75"/>
    <w:rPr>
      <w:sz w:val="16"/>
      <w:szCs w:val="16"/>
    </w:rPr>
  </w:style>
  <w:style w:type="paragraph" w:styleId="CommentText">
    <w:name w:val="annotation text"/>
    <w:basedOn w:val="Normal"/>
    <w:link w:val="CommentTextChar"/>
    <w:unhideWhenUsed/>
    <w:rsid w:val="004B6C75"/>
    <w:pPr>
      <w:spacing w:line="240" w:lineRule="auto"/>
    </w:pPr>
  </w:style>
  <w:style w:type="character" w:customStyle="1" w:styleId="CommentTextChar">
    <w:name w:val="Comment Text Char"/>
    <w:basedOn w:val="DefaultParagraphFont"/>
    <w:link w:val="CommentText"/>
    <w:rsid w:val="004B6C75"/>
  </w:style>
  <w:style w:type="paragraph" w:styleId="CommentSubject">
    <w:name w:val="annotation subject"/>
    <w:basedOn w:val="CommentText"/>
    <w:next w:val="CommentText"/>
    <w:link w:val="CommentSubjectChar"/>
    <w:semiHidden/>
    <w:unhideWhenUsed/>
    <w:rsid w:val="004B6C75"/>
    <w:rPr>
      <w:b/>
      <w:bCs/>
    </w:rPr>
  </w:style>
  <w:style w:type="character" w:customStyle="1" w:styleId="CommentSubjectChar">
    <w:name w:val="Comment Subject Char"/>
    <w:basedOn w:val="CommentTextChar"/>
    <w:link w:val="CommentSubject"/>
    <w:semiHidden/>
    <w:rsid w:val="004B6C75"/>
    <w:rPr>
      <w:b/>
      <w:bCs/>
    </w:rPr>
  </w:style>
  <w:style w:type="numbering" w:customStyle="1" w:styleId="Style1">
    <w:name w:val="Style1"/>
    <w:uiPriority w:val="99"/>
    <w:rsid w:val="001E3122"/>
    <w:pPr>
      <w:numPr>
        <w:numId w:val="11"/>
      </w:numPr>
    </w:pPr>
  </w:style>
  <w:style w:type="paragraph" w:customStyle="1" w:styleId="Default">
    <w:name w:val="Default"/>
    <w:rsid w:val="00651BA5"/>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6D073F"/>
    <w:pPr>
      <w:spacing w:after="0" w:line="240" w:lineRule="auto"/>
    </w:pPr>
  </w:style>
  <w:style w:type="character" w:styleId="UnresolvedMention">
    <w:name w:val="Unresolved Mention"/>
    <w:basedOn w:val="DefaultParagraphFont"/>
    <w:uiPriority w:val="99"/>
    <w:semiHidden/>
    <w:unhideWhenUsed/>
    <w:rsid w:val="004D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29">
      <w:bodyDiv w:val="1"/>
      <w:marLeft w:val="0"/>
      <w:marRight w:val="0"/>
      <w:marTop w:val="0"/>
      <w:marBottom w:val="0"/>
      <w:divBdr>
        <w:top w:val="none" w:sz="0" w:space="0" w:color="auto"/>
        <w:left w:val="none" w:sz="0" w:space="0" w:color="auto"/>
        <w:bottom w:val="none" w:sz="0" w:space="0" w:color="auto"/>
        <w:right w:val="none" w:sz="0" w:space="0" w:color="auto"/>
      </w:divBdr>
    </w:div>
    <w:div w:id="336661827">
      <w:bodyDiv w:val="1"/>
      <w:marLeft w:val="0"/>
      <w:marRight w:val="0"/>
      <w:marTop w:val="0"/>
      <w:marBottom w:val="0"/>
      <w:divBdr>
        <w:top w:val="none" w:sz="0" w:space="0" w:color="auto"/>
        <w:left w:val="none" w:sz="0" w:space="0" w:color="auto"/>
        <w:bottom w:val="none" w:sz="0" w:space="0" w:color="auto"/>
        <w:right w:val="none" w:sz="0" w:space="0" w:color="auto"/>
      </w:divBdr>
    </w:div>
    <w:div w:id="966660445">
      <w:bodyDiv w:val="1"/>
      <w:marLeft w:val="0"/>
      <w:marRight w:val="0"/>
      <w:marTop w:val="0"/>
      <w:marBottom w:val="0"/>
      <w:divBdr>
        <w:top w:val="none" w:sz="0" w:space="0" w:color="auto"/>
        <w:left w:val="none" w:sz="0" w:space="0" w:color="auto"/>
        <w:bottom w:val="none" w:sz="0" w:space="0" w:color="auto"/>
        <w:right w:val="none" w:sz="0" w:space="0" w:color="auto"/>
      </w:divBdr>
    </w:div>
    <w:div w:id="1019040449">
      <w:bodyDiv w:val="1"/>
      <w:marLeft w:val="0"/>
      <w:marRight w:val="0"/>
      <w:marTop w:val="0"/>
      <w:marBottom w:val="0"/>
      <w:divBdr>
        <w:top w:val="none" w:sz="0" w:space="0" w:color="auto"/>
        <w:left w:val="none" w:sz="0" w:space="0" w:color="auto"/>
        <w:bottom w:val="none" w:sz="0" w:space="0" w:color="auto"/>
        <w:right w:val="none" w:sz="0" w:space="0" w:color="auto"/>
      </w:divBdr>
    </w:div>
    <w:div w:id="1146623183">
      <w:bodyDiv w:val="1"/>
      <w:marLeft w:val="0"/>
      <w:marRight w:val="0"/>
      <w:marTop w:val="0"/>
      <w:marBottom w:val="0"/>
      <w:divBdr>
        <w:top w:val="none" w:sz="0" w:space="0" w:color="auto"/>
        <w:left w:val="none" w:sz="0" w:space="0" w:color="auto"/>
        <w:bottom w:val="none" w:sz="0" w:space="0" w:color="auto"/>
        <w:right w:val="none" w:sz="0" w:space="0" w:color="auto"/>
      </w:divBdr>
    </w:div>
    <w:div w:id="1284918609">
      <w:bodyDiv w:val="1"/>
      <w:marLeft w:val="0"/>
      <w:marRight w:val="0"/>
      <w:marTop w:val="0"/>
      <w:marBottom w:val="0"/>
      <w:divBdr>
        <w:top w:val="none" w:sz="0" w:space="0" w:color="auto"/>
        <w:left w:val="none" w:sz="0" w:space="0" w:color="auto"/>
        <w:bottom w:val="none" w:sz="0" w:space="0" w:color="auto"/>
        <w:right w:val="none" w:sz="0" w:space="0" w:color="auto"/>
      </w:divBdr>
    </w:div>
    <w:div w:id="1643803194">
      <w:bodyDiv w:val="1"/>
      <w:marLeft w:val="0"/>
      <w:marRight w:val="0"/>
      <w:marTop w:val="0"/>
      <w:marBottom w:val="0"/>
      <w:divBdr>
        <w:top w:val="none" w:sz="0" w:space="0" w:color="auto"/>
        <w:left w:val="none" w:sz="0" w:space="0" w:color="auto"/>
        <w:bottom w:val="none" w:sz="0" w:space="0" w:color="auto"/>
        <w:right w:val="none" w:sz="0" w:space="0" w:color="auto"/>
      </w:divBdr>
    </w:div>
    <w:div w:id="1652907155">
      <w:bodyDiv w:val="1"/>
      <w:marLeft w:val="0"/>
      <w:marRight w:val="0"/>
      <w:marTop w:val="0"/>
      <w:marBottom w:val="0"/>
      <w:divBdr>
        <w:top w:val="none" w:sz="0" w:space="0" w:color="auto"/>
        <w:left w:val="none" w:sz="0" w:space="0" w:color="auto"/>
        <w:bottom w:val="none" w:sz="0" w:space="0" w:color="auto"/>
        <w:right w:val="none" w:sz="0" w:space="0" w:color="auto"/>
      </w:divBdr>
    </w:div>
    <w:div w:id="1875969843">
      <w:bodyDiv w:val="1"/>
      <w:marLeft w:val="0"/>
      <w:marRight w:val="0"/>
      <w:marTop w:val="0"/>
      <w:marBottom w:val="0"/>
      <w:divBdr>
        <w:top w:val="none" w:sz="0" w:space="0" w:color="auto"/>
        <w:left w:val="none" w:sz="0" w:space="0" w:color="auto"/>
        <w:bottom w:val="none" w:sz="0" w:space="0" w:color="auto"/>
        <w:right w:val="none" w:sz="0" w:space="0" w:color="auto"/>
      </w:divBdr>
    </w:div>
    <w:div w:id="1978031373">
      <w:bodyDiv w:val="1"/>
      <w:marLeft w:val="0"/>
      <w:marRight w:val="0"/>
      <w:marTop w:val="0"/>
      <w:marBottom w:val="0"/>
      <w:divBdr>
        <w:top w:val="none" w:sz="0" w:space="0" w:color="auto"/>
        <w:left w:val="none" w:sz="0" w:space="0" w:color="auto"/>
        <w:bottom w:val="none" w:sz="0" w:space="0" w:color="auto"/>
        <w:right w:val="none" w:sz="0" w:space="0" w:color="auto"/>
      </w:divBdr>
    </w:div>
    <w:div w:id="19974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areers@pembrok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18703\Desktop\JOb%20Description.dotx" TargetMode="External"/></Relationships>
</file>

<file path=word/theme/theme1.xml><?xml version="1.0" encoding="utf-8"?>
<a:theme xmlns:a="http://schemas.openxmlformats.org/drawingml/2006/main" name="Office Theme">
  <a:themeElements>
    <a:clrScheme name="Pembroke">
      <a:dk1>
        <a:srgbClr val="000000"/>
      </a:dk1>
      <a:lt1>
        <a:srgbClr val="FFFFFF"/>
      </a:lt1>
      <a:dk2>
        <a:srgbClr val="5E514D"/>
      </a:dk2>
      <a:lt2>
        <a:srgbClr val="D8D8D8"/>
      </a:lt2>
      <a:accent1>
        <a:srgbClr val="651D32"/>
      </a:accent1>
      <a:accent2>
        <a:srgbClr val="F9423A"/>
      </a:accent2>
      <a:accent3>
        <a:srgbClr val="3A5382"/>
      </a:accent3>
      <a:accent4>
        <a:srgbClr val="A4C8E1"/>
      </a:accent4>
      <a:accent5>
        <a:srgbClr val="36573B"/>
      </a:accent5>
      <a:accent6>
        <a:srgbClr val="A9C47F"/>
      </a:accent6>
      <a:hlink>
        <a:srgbClr val="005A8B"/>
      </a:hlink>
      <a:folHlink>
        <a:srgbClr val="FF9609"/>
      </a:folHlink>
    </a:clrScheme>
    <a:fontScheme name="Custom 3">
      <a:majorFont>
        <a:latin typeface="Kings Caslon"/>
        <a:ea typeface=""/>
        <a:cs typeface=""/>
      </a:majorFont>
      <a:minorFont>
        <a:latin typeface="Buenos Air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2CDA451835744AEDCF501AD217857" ma:contentTypeVersion="5" ma:contentTypeDescription="Create a new document." ma:contentTypeScope="" ma:versionID="bdad7f28bc767b08994cfd955e5c5754">
  <xsd:schema xmlns:xsd="http://www.w3.org/2001/XMLSchema" xmlns:xs="http://www.w3.org/2001/XMLSchema" xmlns:p="http://schemas.microsoft.com/office/2006/metadata/properties" xmlns:ns2="aed7b647-5b3a-4a05-b1da-f932124ce1a9" targetNamespace="http://schemas.microsoft.com/office/2006/metadata/properties" ma:root="true" ma:fieldsID="1a12dd122c0d8e04ca8fed203f0feac8" ns2:_="">
    <xsd:import namespace="aed7b647-5b3a-4a05-b1da-f932124ce1a9"/>
    <xsd:element name="properties">
      <xsd:complexType>
        <xsd:sequence>
          <xsd:element name="documentManagement">
            <xsd:complexType>
              <xsd:all>
                <xsd:element ref="ns2:document_x0020_date" minOccurs="0"/>
                <xsd:element ref="ns2:Archive_x0020_Rea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7b647-5b3a-4a05-b1da-f932124ce1a9" elementFormDefault="qualified">
    <xsd:import namespace="http://schemas.microsoft.com/office/2006/documentManagement/types"/>
    <xsd:import namespace="http://schemas.microsoft.com/office/infopath/2007/PartnerControls"/>
    <xsd:element name="document_x0020_date" ma:index="8" nillable="true" ma:displayName="Document date" ma:default="[today]" ma:format="DateOnly" ma:internalName="document_x0020_date">
      <xsd:simpleType>
        <xsd:restriction base="dms:DateTime"/>
      </xsd:simpleType>
    </xsd:element>
    <xsd:element name="Archive_x0020_Ready" ma:index="9" nillable="true" ma:displayName="Archive Ready" ma:default="0" ma:internalName="Archive_x0020_Read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date xmlns="aed7b647-5b3a-4a05-b1da-f932124ce1a9">2017-12-21T18:05:06+00:00</document_x0020_date>
    <Archive_x0020_Ready xmlns="aed7b647-5b3a-4a05-b1da-f932124ce1a9">false</Archive_x0020_Ready>
  </documentManagement>
</p:properties>
</file>

<file path=customXml/itemProps1.xml><?xml version="1.0" encoding="utf-8"?>
<ds:datastoreItem xmlns:ds="http://schemas.openxmlformats.org/officeDocument/2006/customXml" ds:itemID="{1F41EEC4-A977-44FA-97F4-7700E8AAE287}">
  <ds:schemaRefs>
    <ds:schemaRef ds:uri="http://schemas.microsoft.com/sharepoint/v3/contenttype/forms"/>
  </ds:schemaRefs>
</ds:datastoreItem>
</file>

<file path=customXml/itemProps2.xml><?xml version="1.0" encoding="utf-8"?>
<ds:datastoreItem xmlns:ds="http://schemas.openxmlformats.org/officeDocument/2006/customXml" ds:itemID="{27B3A146-76E6-4891-8B6D-8325DA9D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7b647-5b3a-4a05-b1da-f932124ce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985B2-E4CF-474D-9A40-1F3CDC924AC0}">
  <ds:schemaRefs>
    <ds:schemaRef ds:uri="http://purl.org/dc/elements/1.1/"/>
    <ds:schemaRef ds:uri="http://schemas.microsoft.com/office/2006/metadata/properties"/>
    <ds:schemaRef ds:uri="aed7b647-5b3a-4a05-b1da-f932124ce1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Description.dotx</Template>
  <TotalTime>17</TotalTime>
  <Pages>3</Pages>
  <Words>900</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Professional Fax</vt:lpstr>
    </vt:vector>
  </TitlesOfParts>
  <Company>Microsoft Corp.</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Fax</dc:title>
  <dc:creator>Downey, Elizabeth</dc:creator>
  <cp:lastModifiedBy>Anderson, Lydia</cp:lastModifiedBy>
  <cp:revision>5</cp:revision>
  <cp:lastPrinted>2018-03-26T20:24:00Z</cp:lastPrinted>
  <dcterms:created xsi:type="dcterms:W3CDTF">2025-06-24T15:16:00Z</dcterms:created>
  <dcterms:modified xsi:type="dcterms:W3CDTF">2025-06-25T11:26:00Z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0x010100D942CDA451835744AEDCF501AD217857</vt:lpwstr>
  </property>
</Properties>
</file>